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314" w:tblpY="-59"/>
        <w:tblOverlap w:val="never"/>
        <w:tblW w:w="7612" w:type="dxa"/>
        <w:tblLook w:val="04A0" w:firstRow="1" w:lastRow="0" w:firstColumn="1" w:lastColumn="0" w:noHBand="0" w:noVBand="1"/>
      </w:tblPr>
      <w:tblGrid>
        <w:gridCol w:w="1284"/>
        <w:gridCol w:w="6328"/>
      </w:tblGrid>
      <w:tr w:rsidR="008C2D0B" w14:paraId="30E9AD50" w14:textId="77777777" w:rsidTr="00BE447D">
        <w:trPr>
          <w:trHeight w:val="177"/>
        </w:trPr>
        <w:tc>
          <w:tcPr>
            <w:tcW w:w="1284" w:type="dxa"/>
            <w:tcBorders>
              <w:top w:val="single" w:sz="24" w:space="0" w:color="auto"/>
              <w:left w:val="single" w:sz="24" w:space="0" w:color="auto"/>
            </w:tcBorders>
            <w:vAlign w:val="center"/>
          </w:tcPr>
          <w:p w14:paraId="1E27890D" w14:textId="77777777" w:rsidR="008C2D0B" w:rsidRPr="00BC0453" w:rsidRDefault="008C2D0B" w:rsidP="008F35E8">
            <w:pPr>
              <w:jc w:val="center"/>
              <w:rPr>
                <w:sz w:val="32"/>
              </w:rPr>
            </w:pPr>
            <w:r w:rsidRPr="00BC0453">
              <w:rPr>
                <w:sz w:val="32"/>
              </w:rPr>
              <w:t>Year</w:t>
            </w:r>
          </w:p>
        </w:tc>
        <w:tc>
          <w:tcPr>
            <w:tcW w:w="6327" w:type="dxa"/>
            <w:tcBorders>
              <w:top w:val="single" w:sz="24" w:space="0" w:color="auto"/>
              <w:right w:val="single" w:sz="24" w:space="0" w:color="auto"/>
            </w:tcBorders>
            <w:vAlign w:val="center"/>
          </w:tcPr>
          <w:p w14:paraId="6DC16FC4" w14:textId="003E294F" w:rsidR="008C2D0B" w:rsidRPr="001C63C0" w:rsidRDefault="0091745E" w:rsidP="008F35E8">
            <w:pPr>
              <w:rPr>
                <w:b/>
                <w:sz w:val="18"/>
                <w:szCs w:val="18"/>
              </w:rPr>
            </w:pPr>
            <w:r w:rsidRPr="001C63C0">
              <w:rPr>
                <w:b/>
                <w:sz w:val="18"/>
                <w:szCs w:val="18"/>
              </w:rPr>
              <w:t>7</w:t>
            </w:r>
            <w:r w:rsidR="008C2D0B" w:rsidRPr="001C63C0">
              <w:rPr>
                <w:b/>
                <w:sz w:val="18"/>
                <w:szCs w:val="18"/>
              </w:rPr>
              <w:t xml:space="preserve"> </w:t>
            </w:r>
            <w:r w:rsidR="000066A6" w:rsidRPr="001C63C0">
              <w:rPr>
                <w:b/>
                <w:sz w:val="18"/>
                <w:szCs w:val="18"/>
              </w:rPr>
              <w:t>Term 1&amp;2</w:t>
            </w:r>
          </w:p>
        </w:tc>
      </w:tr>
      <w:tr w:rsidR="008C2D0B" w14:paraId="57D813BC" w14:textId="77777777" w:rsidTr="00BE447D">
        <w:trPr>
          <w:trHeight w:val="177"/>
        </w:trPr>
        <w:tc>
          <w:tcPr>
            <w:tcW w:w="1284" w:type="dxa"/>
            <w:tcBorders>
              <w:left w:val="single" w:sz="24" w:space="0" w:color="auto"/>
              <w:bottom w:val="single" w:sz="24" w:space="0" w:color="auto"/>
            </w:tcBorders>
            <w:vAlign w:val="center"/>
          </w:tcPr>
          <w:p w14:paraId="0FAA9A53" w14:textId="77777777" w:rsidR="008C2D0B" w:rsidRPr="00BC0453" w:rsidRDefault="008C2D0B" w:rsidP="008F35E8">
            <w:pPr>
              <w:jc w:val="center"/>
              <w:rPr>
                <w:sz w:val="32"/>
              </w:rPr>
            </w:pPr>
            <w:r w:rsidRPr="00BC0453">
              <w:rPr>
                <w:sz w:val="32"/>
              </w:rPr>
              <w:t>Topic</w:t>
            </w:r>
          </w:p>
        </w:tc>
        <w:tc>
          <w:tcPr>
            <w:tcW w:w="6327" w:type="dxa"/>
            <w:tcBorders>
              <w:bottom w:val="single" w:sz="24" w:space="0" w:color="auto"/>
              <w:right w:val="single" w:sz="24" w:space="0" w:color="auto"/>
            </w:tcBorders>
            <w:vAlign w:val="center"/>
          </w:tcPr>
          <w:p w14:paraId="1EEF27D7" w14:textId="7CB971DA" w:rsidR="008C2D0B" w:rsidRPr="001C63C0" w:rsidRDefault="0091745E" w:rsidP="008F35E8">
            <w:pPr>
              <w:rPr>
                <w:b/>
                <w:sz w:val="18"/>
                <w:szCs w:val="18"/>
              </w:rPr>
            </w:pPr>
            <w:r w:rsidRPr="001C63C0">
              <w:rPr>
                <w:b/>
                <w:sz w:val="18"/>
                <w:szCs w:val="18"/>
              </w:rPr>
              <w:t>Thematic Topic</w:t>
            </w:r>
            <w:r w:rsidR="000066A6" w:rsidRPr="001C63C0">
              <w:rPr>
                <w:b/>
                <w:sz w:val="18"/>
                <w:szCs w:val="18"/>
              </w:rPr>
              <w:t>:</w:t>
            </w:r>
            <w:r w:rsidRPr="001C63C0">
              <w:rPr>
                <w:b/>
                <w:sz w:val="18"/>
                <w:szCs w:val="18"/>
              </w:rPr>
              <w:t xml:space="preserve"> Exploration of Drama Conventions  </w:t>
            </w:r>
            <w:r w:rsidR="00627E71">
              <w:rPr>
                <w:b/>
                <w:sz w:val="18"/>
                <w:szCs w:val="18"/>
              </w:rPr>
              <w:t>/ Cultural Capital</w:t>
            </w:r>
            <w:r w:rsidR="000066A6" w:rsidRPr="001C63C0">
              <w:rPr>
                <w:b/>
                <w:sz w:val="18"/>
                <w:szCs w:val="18"/>
              </w:rPr>
              <w:t xml:space="preserve"> </w:t>
            </w:r>
            <w:r w:rsidR="00627E71">
              <w:rPr>
                <w:b/>
                <w:sz w:val="18"/>
                <w:szCs w:val="18"/>
              </w:rPr>
              <w:t>– City of Culture</w:t>
            </w:r>
          </w:p>
        </w:tc>
      </w:tr>
      <w:tr w:rsidR="00197B21" w14:paraId="7A852CCD" w14:textId="77777777" w:rsidTr="00BE447D">
        <w:trPr>
          <w:trHeight w:val="346"/>
        </w:trPr>
        <w:tc>
          <w:tcPr>
            <w:tcW w:w="1284" w:type="dxa"/>
            <w:tcBorders>
              <w:top w:val="single" w:sz="24" w:space="0" w:color="auto"/>
              <w:left w:val="single" w:sz="24" w:space="0" w:color="auto"/>
            </w:tcBorders>
            <w:vAlign w:val="center"/>
          </w:tcPr>
          <w:p w14:paraId="1779E8B8" w14:textId="77777777" w:rsidR="00197B21" w:rsidRPr="00DD40BC" w:rsidRDefault="00197B21" w:rsidP="008F35E8">
            <w:pPr>
              <w:jc w:val="center"/>
              <w:rPr>
                <w:b/>
              </w:rPr>
            </w:pPr>
            <w:r w:rsidRPr="00DD40BC">
              <w:rPr>
                <w:b/>
              </w:rPr>
              <w:t xml:space="preserve">Lesson </w:t>
            </w:r>
          </w:p>
        </w:tc>
        <w:tc>
          <w:tcPr>
            <w:tcW w:w="6327" w:type="dxa"/>
            <w:tcBorders>
              <w:top w:val="single" w:sz="24" w:space="0" w:color="auto"/>
              <w:right w:val="single" w:sz="24" w:space="0" w:color="auto"/>
            </w:tcBorders>
            <w:vAlign w:val="center"/>
          </w:tcPr>
          <w:p w14:paraId="14847D0A" w14:textId="77777777" w:rsidR="00197B21" w:rsidRPr="001C63C0" w:rsidRDefault="00197B21" w:rsidP="008F35E8">
            <w:pPr>
              <w:rPr>
                <w:b/>
                <w:sz w:val="18"/>
                <w:szCs w:val="18"/>
              </w:rPr>
            </w:pPr>
            <w:r w:rsidRPr="001C63C0">
              <w:rPr>
                <w:b/>
                <w:sz w:val="18"/>
                <w:szCs w:val="18"/>
              </w:rPr>
              <w:t xml:space="preserve">Key aim/title/objective of the lesson? </w:t>
            </w:r>
          </w:p>
          <w:p w14:paraId="3AE19104" w14:textId="39BD9AB0" w:rsidR="00197B21" w:rsidRPr="001C63C0" w:rsidRDefault="00197B21" w:rsidP="008F35E8">
            <w:pPr>
              <w:rPr>
                <w:b/>
                <w:sz w:val="18"/>
                <w:szCs w:val="18"/>
              </w:rPr>
            </w:pPr>
            <w:r w:rsidRPr="001C63C0">
              <w:rPr>
                <w:b/>
                <w:sz w:val="18"/>
                <w:szCs w:val="18"/>
              </w:rPr>
              <w:t>These may stretch over a number of lessons as appropriate</w:t>
            </w:r>
          </w:p>
        </w:tc>
      </w:tr>
      <w:tr w:rsidR="000066A6" w14:paraId="049DA6CD" w14:textId="77777777" w:rsidTr="00BE447D">
        <w:trPr>
          <w:trHeight w:val="249"/>
        </w:trPr>
        <w:tc>
          <w:tcPr>
            <w:tcW w:w="1284" w:type="dxa"/>
            <w:tcBorders>
              <w:left w:val="single" w:sz="24" w:space="0" w:color="auto"/>
            </w:tcBorders>
            <w:vAlign w:val="center"/>
          </w:tcPr>
          <w:p w14:paraId="6214B952" w14:textId="77777777" w:rsidR="000066A6" w:rsidRDefault="000066A6" w:rsidP="008F35E8">
            <w:pPr>
              <w:jc w:val="center"/>
            </w:pPr>
            <w:r>
              <w:t>1</w:t>
            </w:r>
          </w:p>
        </w:tc>
        <w:tc>
          <w:tcPr>
            <w:tcW w:w="6327" w:type="dxa"/>
            <w:tcBorders>
              <w:right w:val="single" w:sz="24" w:space="0" w:color="auto"/>
            </w:tcBorders>
            <w:vAlign w:val="center"/>
          </w:tcPr>
          <w:p w14:paraId="50165A93" w14:textId="6D527427" w:rsidR="00F85BB4" w:rsidRPr="001C63C0" w:rsidRDefault="0091745E" w:rsidP="008F35E8">
            <w:pPr>
              <w:rPr>
                <w:sz w:val="18"/>
                <w:szCs w:val="18"/>
              </w:rPr>
            </w:pPr>
            <w:r w:rsidRPr="001C63C0">
              <w:rPr>
                <w:b/>
                <w:sz w:val="18"/>
                <w:szCs w:val="18"/>
              </w:rPr>
              <w:t xml:space="preserve">Introducing drama: </w:t>
            </w:r>
            <w:r w:rsidRPr="001C63C0">
              <w:rPr>
                <w:sz w:val="18"/>
                <w:szCs w:val="18"/>
              </w:rPr>
              <w:t>Group work activities</w:t>
            </w:r>
            <w:r w:rsidRPr="001C63C0">
              <w:rPr>
                <w:b/>
                <w:sz w:val="18"/>
                <w:szCs w:val="18"/>
              </w:rPr>
              <w:t xml:space="preserve"> </w:t>
            </w:r>
            <w:r w:rsidR="00F85BB4" w:rsidRPr="001C63C0">
              <w:rPr>
                <w:rStyle w:val="eop"/>
                <w:sz w:val="18"/>
                <w:szCs w:val="18"/>
              </w:rPr>
              <w:t xml:space="preserve"> </w:t>
            </w:r>
            <w:r w:rsidR="002E6CF0" w:rsidRPr="001C63C0">
              <w:rPr>
                <w:rStyle w:val="eop"/>
                <w:sz w:val="18"/>
                <w:szCs w:val="18"/>
              </w:rPr>
              <w:t xml:space="preserve"> - understanding the meaning of performance – </w:t>
            </w:r>
            <w:r w:rsidR="002E6CF0" w:rsidRPr="00627E71">
              <w:rPr>
                <w:rStyle w:val="eop"/>
                <w:b/>
                <w:bCs/>
                <w:sz w:val="18"/>
                <w:szCs w:val="18"/>
              </w:rPr>
              <w:t>Terminology:</w:t>
            </w:r>
            <w:r w:rsidR="002E6CF0" w:rsidRPr="001C63C0">
              <w:rPr>
                <w:rStyle w:val="eop"/>
                <w:sz w:val="18"/>
                <w:szCs w:val="18"/>
              </w:rPr>
              <w:t xml:space="preserve"> </w:t>
            </w:r>
            <w:r w:rsidR="002E6CF0" w:rsidRPr="00627E71">
              <w:rPr>
                <w:rStyle w:val="eop"/>
                <w:b/>
                <w:bCs/>
                <w:sz w:val="18"/>
                <w:szCs w:val="18"/>
              </w:rPr>
              <w:t>Stage, performance space, character, acting, role.</w:t>
            </w:r>
          </w:p>
        </w:tc>
      </w:tr>
      <w:tr w:rsidR="000066A6" w14:paraId="293150BC" w14:textId="77777777" w:rsidTr="00BE447D">
        <w:trPr>
          <w:trHeight w:val="240"/>
        </w:trPr>
        <w:tc>
          <w:tcPr>
            <w:tcW w:w="1284" w:type="dxa"/>
            <w:tcBorders>
              <w:left w:val="single" w:sz="24" w:space="0" w:color="auto"/>
            </w:tcBorders>
            <w:vAlign w:val="center"/>
          </w:tcPr>
          <w:p w14:paraId="2F14C171" w14:textId="77777777" w:rsidR="000066A6" w:rsidRDefault="000066A6" w:rsidP="008F35E8">
            <w:pPr>
              <w:jc w:val="center"/>
            </w:pPr>
            <w:r>
              <w:t>2</w:t>
            </w:r>
          </w:p>
        </w:tc>
        <w:tc>
          <w:tcPr>
            <w:tcW w:w="6327" w:type="dxa"/>
            <w:tcBorders>
              <w:right w:val="single" w:sz="24" w:space="0" w:color="auto"/>
            </w:tcBorders>
            <w:vAlign w:val="center"/>
          </w:tcPr>
          <w:p w14:paraId="4A4DE404" w14:textId="19CB9E3B" w:rsidR="000066A6" w:rsidRPr="001C63C0" w:rsidRDefault="0091745E" w:rsidP="008F35E8">
            <w:pPr>
              <w:rPr>
                <w:b/>
                <w:sz w:val="18"/>
                <w:szCs w:val="18"/>
              </w:rPr>
            </w:pPr>
            <w:r w:rsidRPr="00627E71">
              <w:rPr>
                <w:rStyle w:val="eop"/>
                <w:rFonts w:ascii="Calibri" w:hAnsi="Calibri" w:cs="Calibri"/>
                <w:bCs/>
                <w:sz w:val="18"/>
                <w:szCs w:val="18"/>
              </w:rPr>
              <w:t>Exploring how to create and develop character</w:t>
            </w:r>
            <w:r w:rsidR="00F85BB4" w:rsidRPr="00627E71">
              <w:rPr>
                <w:rStyle w:val="eop"/>
                <w:rFonts w:ascii="Calibri" w:hAnsi="Calibri" w:cs="Calibri"/>
                <w:bCs/>
                <w:sz w:val="18"/>
                <w:szCs w:val="18"/>
              </w:rPr>
              <w:t xml:space="preserve"> </w:t>
            </w:r>
            <w:r w:rsidR="002E6CF0" w:rsidRPr="00627E71">
              <w:rPr>
                <w:rStyle w:val="eop"/>
                <w:rFonts w:ascii="Calibri" w:hAnsi="Calibri" w:cs="Calibri"/>
                <w:bCs/>
                <w:sz w:val="18"/>
                <w:szCs w:val="18"/>
              </w:rPr>
              <w:t>–</w:t>
            </w:r>
            <w:r w:rsidR="002E6CF0" w:rsidRPr="001C63C0">
              <w:rPr>
                <w:rStyle w:val="eop"/>
                <w:rFonts w:ascii="Calibri" w:hAnsi="Calibri" w:cs="Calibri"/>
                <w:b/>
                <w:sz w:val="18"/>
                <w:szCs w:val="18"/>
              </w:rPr>
              <w:t xml:space="preserve"> Terminology: role, characterisation, vocal, physical, facial expression.</w:t>
            </w:r>
          </w:p>
        </w:tc>
      </w:tr>
      <w:tr w:rsidR="000066A6" w14:paraId="0A36B19E" w14:textId="77777777" w:rsidTr="00BE447D">
        <w:trPr>
          <w:trHeight w:val="240"/>
        </w:trPr>
        <w:tc>
          <w:tcPr>
            <w:tcW w:w="1284" w:type="dxa"/>
            <w:tcBorders>
              <w:left w:val="single" w:sz="24" w:space="0" w:color="auto"/>
            </w:tcBorders>
            <w:vAlign w:val="center"/>
          </w:tcPr>
          <w:p w14:paraId="63F3099F" w14:textId="77777777" w:rsidR="000066A6" w:rsidRDefault="000066A6" w:rsidP="008F35E8">
            <w:pPr>
              <w:jc w:val="center"/>
            </w:pPr>
            <w:r>
              <w:t>3</w:t>
            </w:r>
          </w:p>
        </w:tc>
        <w:tc>
          <w:tcPr>
            <w:tcW w:w="6327" w:type="dxa"/>
            <w:tcBorders>
              <w:right w:val="single" w:sz="24" w:space="0" w:color="auto"/>
            </w:tcBorders>
            <w:vAlign w:val="center"/>
          </w:tcPr>
          <w:p w14:paraId="7DC503FB" w14:textId="626AD822" w:rsidR="000066A6" w:rsidRPr="001C63C0" w:rsidRDefault="0091745E" w:rsidP="008F35E8">
            <w:pPr>
              <w:rPr>
                <w:sz w:val="18"/>
                <w:szCs w:val="18"/>
              </w:rPr>
            </w:pPr>
            <w:r w:rsidRPr="001C63C0">
              <w:rPr>
                <w:rStyle w:val="normaltextrun"/>
                <w:rFonts w:ascii="Calibri" w:hAnsi="Calibri" w:cs="Calibri"/>
                <w:b/>
                <w:sz w:val="18"/>
                <w:szCs w:val="18"/>
              </w:rPr>
              <w:t>Introducing a storyline/theme</w:t>
            </w:r>
            <w:r w:rsidRPr="001C63C0">
              <w:rPr>
                <w:rStyle w:val="normaltextrun"/>
                <w:rFonts w:ascii="Calibri" w:hAnsi="Calibri" w:cs="Calibri"/>
                <w:sz w:val="18"/>
                <w:szCs w:val="18"/>
              </w:rPr>
              <w:t xml:space="preserve"> – developing improvisation</w:t>
            </w:r>
            <w:r w:rsidR="009B4A89" w:rsidRPr="001C63C0">
              <w:rPr>
                <w:rStyle w:val="normaltextrun"/>
                <w:rFonts w:ascii="Calibri" w:hAnsi="Calibri" w:cs="Calibri"/>
                <w:sz w:val="18"/>
                <w:szCs w:val="18"/>
              </w:rPr>
              <w:t>.</w:t>
            </w:r>
            <w:r w:rsidRPr="001C63C0">
              <w:rPr>
                <w:rStyle w:val="normaltextrun"/>
                <w:rFonts w:ascii="Calibri" w:hAnsi="Calibri" w:cs="Calibri"/>
                <w:sz w:val="18"/>
                <w:szCs w:val="18"/>
              </w:rPr>
              <w:t xml:space="preserve"> </w:t>
            </w:r>
            <w:r w:rsidR="002E6CF0" w:rsidRPr="00627E71">
              <w:rPr>
                <w:rStyle w:val="normaltextrun"/>
                <w:rFonts w:ascii="Calibri" w:hAnsi="Calibri" w:cs="Calibri"/>
                <w:b/>
                <w:bCs/>
                <w:sz w:val="18"/>
                <w:szCs w:val="18"/>
              </w:rPr>
              <w:t>T</w:t>
            </w:r>
            <w:r w:rsidR="002E6CF0" w:rsidRPr="00627E71">
              <w:rPr>
                <w:rStyle w:val="normaltextrun"/>
                <w:b/>
                <w:bCs/>
                <w:sz w:val="18"/>
                <w:szCs w:val="18"/>
              </w:rPr>
              <w:t>erminology: Improvisation, role play, narrative, plot, rehearse.</w:t>
            </w:r>
          </w:p>
        </w:tc>
      </w:tr>
      <w:tr w:rsidR="000066A6" w14:paraId="7A4A55F6" w14:textId="77777777" w:rsidTr="00BE447D">
        <w:trPr>
          <w:trHeight w:val="240"/>
        </w:trPr>
        <w:tc>
          <w:tcPr>
            <w:tcW w:w="1284" w:type="dxa"/>
            <w:tcBorders>
              <w:left w:val="single" w:sz="24" w:space="0" w:color="auto"/>
            </w:tcBorders>
            <w:vAlign w:val="center"/>
          </w:tcPr>
          <w:p w14:paraId="6F48B092" w14:textId="77777777" w:rsidR="000066A6" w:rsidRDefault="000066A6" w:rsidP="008F35E8">
            <w:pPr>
              <w:jc w:val="center"/>
            </w:pPr>
            <w:r>
              <w:t>4</w:t>
            </w:r>
          </w:p>
        </w:tc>
        <w:tc>
          <w:tcPr>
            <w:tcW w:w="6327" w:type="dxa"/>
            <w:tcBorders>
              <w:right w:val="single" w:sz="24" w:space="0" w:color="auto"/>
            </w:tcBorders>
            <w:vAlign w:val="center"/>
          </w:tcPr>
          <w:p w14:paraId="52AAB764" w14:textId="36A759A8" w:rsidR="000066A6" w:rsidRPr="001C63C0" w:rsidRDefault="009B4A89" w:rsidP="008F35E8">
            <w:pPr>
              <w:rPr>
                <w:sz w:val="18"/>
                <w:szCs w:val="18"/>
              </w:rPr>
            </w:pPr>
            <w:r w:rsidRPr="001C63C0">
              <w:rPr>
                <w:b/>
                <w:sz w:val="18"/>
                <w:szCs w:val="18"/>
              </w:rPr>
              <w:t>Creating narrative</w:t>
            </w:r>
            <w:r w:rsidRPr="001C63C0">
              <w:rPr>
                <w:sz w:val="18"/>
                <w:szCs w:val="18"/>
              </w:rPr>
              <w:t xml:space="preserve"> – developing storyline using theme.</w:t>
            </w:r>
            <w:r w:rsidR="002E6CF0" w:rsidRPr="001C63C0">
              <w:rPr>
                <w:sz w:val="18"/>
                <w:szCs w:val="18"/>
              </w:rPr>
              <w:t xml:space="preserve"> </w:t>
            </w:r>
            <w:r w:rsidR="002E6CF0" w:rsidRPr="00627E71">
              <w:rPr>
                <w:b/>
                <w:bCs/>
                <w:sz w:val="18"/>
                <w:szCs w:val="18"/>
              </w:rPr>
              <w:t xml:space="preserve">Terminology: narrative, scenes, plot, </w:t>
            </w:r>
            <w:r w:rsidR="001C63C0" w:rsidRPr="00627E71">
              <w:rPr>
                <w:b/>
                <w:bCs/>
                <w:sz w:val="18"/>
                <w:szCs w:val="18"/>
              </w:rPr>
              <w:t>character relationships, mood and atmosphere.</w:t>
            </w:r>
          </w:p>
        </w:tc>
      </w:tr>
      <w:tr w:rsidR="000066A6" w14:paraId="0695362A" w14:textId="77777777" w:rsidTr="00BE447D">
        <w:trPr>
          <w:trHeight w:val="240"/>
        </w:trPr>
        <w:tc>
          <w:tcPr>
            <w:tcW w:w="1284" w:type="dxa"/>
            <w:tcBorders>
              <w:left w:val="single" w:sz="24" w:space="0" w:color="auto"/>
            </w:tcBorders>
            <w:vAlign w:val="center"/>
          </w:tcPr>
          <w:p w14:paraId="10D0A805" w14:textId="77777777" w:rsidR="000066A6" w:rsidRDefault="000066A6" w:rsidP="008F35E8">
            <w:pPr>
              <w:jc w:val="center"/>
            </w:pPr>
            <w:r>
              <w:t>5</w:t>
            </w:r>
          </w:p>
        </w:tc>
        <w:tc>
          <w:tcPr>
            <w:tcW w:w="6327" w:type="dxa"/>
            <w:tcBorders>
              <w:right w:val="single" w:sz="24" w:space="0" w:color="auto"/>
            </w:tcBorders>
            <w:vAlign w:val="center"/>
          </w:tcPr>
          <w:p w14:paraId="2FCA7FCA" w14:textId="01301D92" w:rsidR="000066A6" w:rsidRPr="001C63C0" w:rsidRDefault="009B4A89" w:rsidP="008F35E8">
            <w:pPr>
              <w:rPr>
                <w:sz w:val="18"/>
                <w:szCs w:val="18"/>
              </w:rPr>
            </w:pPr>
            <w:r w:rsidRPr="001C63C0">
              <w:rPr>
                <w:b/>
                <w:sz w:val="18"/>
                <w:szCs w:val="18"/>
              </w:rPr>
              <w:t>Improvisation</w:t>
            </w:r>
            <w:r w:rsidRPr="001C63C0">
              <w:rPr>
                <w:sz w:val="18"/>
                <w:szCs w:val="18"/>
              </w:rPr>
              <w:t xml:space="preserve"> - perform and sustain informed role play in short dramatic scenes.</w:t>
            </w:r>
            <w:r w:rsidR="001C63C0" w:rsidRPr="001C63C0">
              <w:rPr>
                <w:sz w:val="18"/>
                <w:szCs w:val="18"/>
              </w:rPr>
              <w:t xml:space="preserve"> </w:t>
            </w:r>
            <w:r w:rsidR="001C63C0" w:rsidRPr="00627E71">
              <w:rPr>
                <w:b/>
                <w:bCs/>
                <w:sz w:val="18"/>
                <w:szCs w:val="18"/>
              </w:rPr>
              <w:t>Terminology: Improvisation, devising, scenes, rehearsal, spatial awareness</w:t>
            </w:r>
          </w:p>
        </w:tc>
      </w:tr>
      <w:tr w:rsidR="000066A6" w14:paraId="40D09E11" w14:textId="77777777" w:rsidTr="00BE447D">
        <w:trPr>
          <w:trHeight w:val="240"/>
        </w:trPr>
        <w:tc>
          <w:tcPr>
            <w:tcW w:w="1284" w:type="dxa"/>
            <w:tcBorders>
              <w:left w:val="single" w:sz="24" w:space="0" w:color="auto"/>
            </w:tcBorders>
            <w:vAlign w:val="center"/>
          </w:tcPr>
          <w:p w14:paraId="254B8B34" w14:textId="77777777" w:rsidR="000066A6" w:rsidRDefault="000066A6" w:rsidP="008F35E8">
            <w:pPr>
              <w:jc w:val="center"/>
            </w:pPr>
            <w:r>
              <w:t>6</w:t>
            </w:r>
          </w:p>
        </w:tc>
        <w:tc>
          <w:tcPr>
            <w:tcW w:w="6327" w:type="dxa"/>
            <w:tcBorders>
              <w:right w:val="single" w:sz="24" w:space="0" w:color="auto"/>
            </w:tcBorders>
            <w:vAlign w:val="center"/>
          </w:tcPr>
          <w:p w14:paraId="5E28083B" w14:textId="11670358" w:rsidR="000066A6" w:rsidRPr="001C63C0" w:rsidRDefault="009B4A89" w:rsidP="008F35E8">
            <w:pPr>
              <w:rPr>
                <w:sz w:val="18"/>
                <w:szCs w:val="18"/>
              </w:rPr>
            </w:pPr>
            <w:r w:rsidRPr="001C63C0">
              <w:rPr>
                <w:b/>
                <w:sz w:val="18"/>
                <w:szCs w:val="18"/>
              </w:rPr>
              <w:t>Characterisation</w:t>
            </w:r>
            <w:r w:rsidRPr="001C63C0">
              <w:rPr>
                <w:sz w:val="18"/>
                <w:szCs w:val="18"/>
              </w:rPr>
              <w:t xml:space="preserve"> - perform a character’s body shape and physicality and sustain them throughout performance.</w:t>
            </w:r>
            <w:r w:rsidR="001C63C0" w:rsidRPr="001C63C0">
              <w:rPr>
                <w:sz w:val="18"/>
                <w:szCs w:val="18"/>
              </w:rPr>
              <w:t xml:space="preserve"> </w:t>
            </w:r>
            <w:r w:rsidR="001C63C0" w:rsidRPr="00627E71">
              <w:rPr>
                <w:b/>
                <w:bCs/>
                <w:sz w:val="18"/>
                <w:szCs w:val="18"/>
              </w:rPr>
              <w:t>Terminology: characterisation, body language, gesture, facial expression, action, movement.</w:t>
            </w:r>
          </w:p>
        </w:tc>
      </w:tr>
      <w:tr w:rsidR="00197B21" w14:paraId="01C4F6F3" w14:textId="77777777" w:rsidTr="00BE447D">
        <w:trPr>
          <w:trHeight w:val="240"/>
        </w:trPr>
        <w:tc>
          <w:tcPr>
            <w:tcW w:w="1284" w:type="dxa"/>
            <w:tcBorders>
              <w:left w:val="single" w:sz="24" w:space="0" w:color="auto"/>
            </w:tcBorders>
            <w:vAlign w:val="center"/>
          </w:tcPr>
          <w:p w14:paraId="1E4CDBD4" w14:textId="77777777" w:rsidR="00197B21" w:rsidRDefault="00197B21" w:rsidP="008F35E8">
            <w:pPr>
              <w:jc w:val="center"/>
            </w:pPr>
            <w:r>
              <w:t>7</w:t>
            </w:r>
          </w:p>
        </w:tc>
        <w:tc>
          <w:tcPr>
            <w:tcW w:w="6327" w:type="dxa"/>
            <w:tcBorders>
              <w:right w:val="single" w:sz="24" w:space="0" w:color="auto"/>
            </w:tcBorders>
            <w:vAlign w:val="center"/>
          </w:tcPr>
          <w:p w14:paraId="059A0BD7" w14:textId="26CF7BB2" w:rsidR="00197B21" w:rsidRPr="001C63C0" w:rsidRDefault="009B4A89" w:rsidP="008F35E8">
            <w:pPr>
              <w:rPr>
                <w:sz w:val="18"/>
                <w:szCs w:val="18"/>
              </w:rPr>
            </w:pPr>
            <w:r w:rsidRPr="001C63C0">
              <w:rPr>
                <w:b/>
                <w:sz w:val="18"/>
                <w:szCs w:val="18"/>
              </w:rPr>
              <w:t>Characterisation</w:t>
            </w:r>
            <w:r w:rsidRPr="001C63C0">
              <w:rPr>
                <w:sz w:val="18"/>
                <w:szCs w:val="18"/>
              </w:rPr>
              <w:t xml:space="preserve"> - creating dialogue and perform a character’s vocalisation and sustain it throughout performance.</w:t>
            </w:r>
            <w:r w:rsidR="001C63C0" w:rsidRPr="001C63C0">
              <w:rPr>
                <w:sz w:val="18"/>
                <w:szCs w:val="18"/>
              </w:rPr>
              <w:t xml:space="preserve"> </w:t>
            </w:r>
            <w:r w:rsidR="001C63C0" w:rsidRPr="00627E71">
              <w:rPr>
                <w:b/>
                <w:bCs/>
                <w:sz w:val="18"/>
                <w:szCs w:val="18"/>
              </w:rPr>
              <w:t>Terminology: dialogue, tone, pitch, projection, accent, delivery.</w:t>
            </w:r>
          </w:p>
        </w:tc>
      </w:tr>
      <w:tr w:rsidR="00197B21" w14:paraId="2B49010C" w14:textId="77777777" w:rsidTr="00BE447D">
        <w:trPr>
          <w:trHeight w:val="240"/>
        </w:trPr>
        <w:tc>
          <w:tcPr>
            <w:tcW w:w="1284" w:type="dxa"/>
            <w:tcBorders>
              <w:left w:val="single" w:sz="24" w:space="0" w:color="auto"/>
            </w:tcBorders>
            <w:vAlign w:val="center"/>
          </w:tcPr>
          <w:p w14:paraId="7C427275" w14:textId="77777777" w:rsidR="00197B21" w:rsidRDefault="00197B21" w:rsidP="008F35E8">
            <w:pPr>
              <w:jc w:val="center"/>
            </w:pPr>
            <w:r>
              <w:t>8</w:t>
            </w:r>
          </w:p>
        </w:tc>
        <w:tc>
          <w:tcPr>
            <w:tcW w:w="6327" w:type="dxa"/>
            <w:tcBorders>
              <w:right w:val="single" w:sz="24" w:space="0" w:color="auto"/>
            </w:tcBorders>
            <w:vAlign w:val="center"/>
          </w:tcPr>
          <w:p w14:paraId="1C2DFCD4" w14:textId="6590099F" w:rsidR="00197B21" w:rsidRPr="001C63C0" w:rsidRDefault="009B4A89" w:rsidP="008F35E8">
            <w:pPr>
              <w:rPr>
                <w:sz w:val="18"/>
                <w:szCs w:val="18"/>
              </w:rPr>
            </w:pPr>
            <w:r w:rsidRPr="001C63C0">
              <w:rPr>
                <w:b/>
                <w:sz w:val="18"/>
                <w:szCs w:val="18"/>
              </w:rPr>
              <w:t>Exploring drama conventions</w:t>
            </w:r>
            <w:r w:rsidRPr="001C63C0">
              <w:rPr>
                <w:sz w:val="18"/>
                <w:szCs w:val="18"/>
              </w:rPr>
              <w:t xml:space="preserve"> - apply drama conventions such as Freeze Frame, Hot Seating and Thought Tracking.  </w:t>
            </w:r>
            <w:r w:rsidR="001C63C0" w:rsidRPr="00627E71">
              <w:rPr>
                <w:b/>
                <w:bCs/>
                <w:sz w:val="18"/>
                <w:szCs w:val="18"/>
              </w:rPr>
              <w:t>Terminology:  Freeze Frame, Still Image, Hot Seating, Thought Tracking, conventions, effect.</w:t>
            </w:r>
            <w:r w:rsidR="001C63C0">
              <w:rPr>
                <w:sz w:val="18"/>
                <w:szCs w:val="18"/>
              </w:rPr>
              <w:t xml:space="preserve"> </w:t>
            </w:r>
          </w:p>
        </w:tc>
      </w:tr>
      <w:tr w:rsidR="00197B21" w14:paraId="3E4058BC" w14:textId="77777777" w:rsidTr="00BE447D">
        <w:trPr>
          <w:trHeight w:val="240"/>
        </w:trPr>
        <w:tc>
          <w:tcPr>
            <w:tcW w:w="1284" w:type="dxa"/>
            <w:tcBorders>
              <w:left w:val="single" w:sz="24" w:space="0" w:color="auto"/>
            </w:tcBorders>
            <w:vAlign w:val="center"/>
          </w:tcPr>
          <w:p w14:paraId="2AB9ED65" w14:textId="77777777" w:rsidR="00197B21" w:rsidRDefault="00197B21" w:rsidP="008F35E8">
            <w:pPr>
              <w:jc w:val="center"/>
            </w:pPr>
            <w:r>
              <w:t>9</w:t>
            </w:r>
          </w:p>
        </w:tc>
        <w:tc>
          <w:tcPr>
            <w:tcW w:w="6327" w:type="dxa"/>
            <w:tcBorders>
              <w:right w:val="single" w:sz="24" w:space="0" w:color="auto"/>
            </w:tcBorders>
            <w:vAlign w:val="center"/>
          </w:tcPr>
          <w:p w14:paraId="39D512D5" w14:textId="459EE92E" w:rsidR="00197B21" w:rsidRPr="001C63C0" w:rsidRDefault="009B4A89" w:rsidP="008F35E8">
            <w:pPr>
              <w:rPr>
                <w:sz w:val="18"/>
                <w:szCs w:val="18"/>
              </w:rPr>
            </w:pPr>
            <w:r w:rsidRPr="001C63C0">
              <w:rPr>
                <w:b/>
                <w:sz w:val="18"/>
                <w:szCs w:val="18"/>
              </w:rPr>
              <w:t>Exploring drama conventions</w:t>
            </w:r>
            <w:r w:rsidRPr="001C63C0">
              <w:rPr>
                <w:sz w:val="18"/>
                <w:szCs w:val="18"/>
              </w:rPr>
              <w:t xml:space="preserve"> - use a variety of dramatic conventions to explore and inform improvisation.</w:t>
            </w:r>
            <w:r w:rsidR="001C63C0" w:rsidRPr="001C63C0">
              <w:rPr>
                <w:sz w:val="18"/>
                <w:szCs w:val="18"/>
              </w:rPr>
              <w:t xml:space="preserve"> </w:t>
            </w:r>
            <w:r w:rsidR="001C63C0" w:rsidRPr="00627E71">
              <w:rPr>
                <w:b/>
                <w:bCs/>
                <w:sz w:val="18"/>
                <w:szCs w:val="18"/>
              </w:rPr>
              <w:t>Terminology: conventions, exploration, characterisation, Freeze Frame, Still Image, Hot Seating, Thought Tracking.</w:t>
            </w:r>
          </w:p>
        </w:tc>
      </w:tr>
      <w:tr w:rsidR="00197B21" w14:paraId="59565172" w14:textId="77777777" w:rsidTr="00BE447D">
        <w:trPr>
          <w:trHeight w:val="240"/>
        </w:trPr>
        <w:tc>
          <w:tcPr>
            <w:tcW w:w="1284" w:type="dxa"/>
            <w:tcBorders>
              <w:left w:val="single" w:sz="24" w:space="0" w:color="auto"/>
            </w:tcBorders>
            <w:vAlign w:val="center"/>
          </w:tcPr>
          <w:p w14:paraId="4598F897" w14:textId="77777777" w:rsidR="00197B21" w:rsidRPr="008F35E8" w:rsidRDefault="00197B21" w:rsidP="008F35E8">
            <w:pPr>
              <w:jc w:val="center"/>
              <w:rPr>
                <w:sz w:val="18"/>
                <w:szCs w:val="18"/>
              </w:rPr>
            </w:pPr>
            <w:r w:rsidRPr="008F35E8">
              <w:rPr>
                <w:sz w:val="18"/>
                <w:szCs w:val="18"/>
              </w:rPr>
              <w:t>10</w:t>
            </w:r>
          </w:p>
        </w:tc>
        <w:tc>
          <w:tcPr>
            <w:tcW w:w="6327" w:type="dxa"/>
            <w:tcBorders>
              <w:right w:val="single" w:sz="24" w:space="0" w:color="auto"/>
            </w:tcBorders>
            <w:vAlign w:val="center"/>
          </w:tcPr>
          <w:p w14:paraId="18859FF6" w14:textId="7F3A463B" w:rsidR="00A04FC1" w:rsidRPr="008F35E8" w:rsidRDefault="009B4A89" w:rsidP="008F35E8">
            <w:pPr>
              <w:rPr>
                <w:sz w:val="18"/>
                <w:szCs w:val="18"/>
              </w:rPr>
            </w:pPr>
            <w:r w:rsidRPr="008F35E8">
              <w:rPr>
                <w:b/>
                <w:sz w:val="18"/>
                <w:szCs w:val="18"/>
              </w:rPr>
              <w:t>Devising drama</w:t>
            </w:r>
            <w:r w:rsidRPr="008F35E8">
              <w:rPr>
                <w:sz w:val="18"/>
                <w:szCs w:val="18"/>
              </w:rPr>
              <w:t xml:space="preserve"> - improvise, perform and sustain informed role play in short dramatic scenes.</w:t>
            </w:r>
            <w:r w:rsidR="001C63C0" w:rsidRPr="008F35E8">
              <w:rPr>
                <w:sz w:val="18"/>
                <w:szCs w:val="18"/>
              </w:rPr>
              <w:t xml:space="preserve"> </w:t>
            </w:r>
            <w:r w:rsidR="001C63C0" w:rsidRPr="00627E71">
              <w:rPr>
                <w:b/>
                <w:bCs/>
                <w:sz w:val="18"/>
                <w:szCs w:val="18"/>
              </w:rPr>
              <w:t>Terminology: Devising, rehearsal, refine, create, scene</w:t>
            </w:r>
            <w:r w:rsidR="008F35E8" w:rsidRPr="00627E71">
              <w:rPr>
                <w:b/>
                <w:bCs/>
                <w:sz w:val="18"/>
                <w:szCs w:val="18"/>
              </w:rPr>
              <w:t>.</w:t>
            </w:r>
            <w:r w:rsidR="001C63C0" w:rsidRPr="008F35E8">
              <w:rPr>
                <w:sz w:val="18"/>
                <w:szCs w:val="18"/>
              </w:rPr>
              <w:t xml:space="preserve"> </w:t>
            </w:r>
          </w:p>
        </w:tc>
      </w:tr>
      <w:tr w:rsidR="00197B21" w14:paraId="57DB9854" w14:textId="77777777" w:rsidTr="00BE447D">
        <w:trPr>
          <w:trHeight w:val="240"/>
        </w:trPr>
        <w:tc>
          <w:tcPr>
            <w:tcW w:w="1284" w:type="dxa"/>
            <w:tcBorders>
              <w:left w:val="single" w:sz="24" w:space="0" w:color="auto"/>
            </w:tcBorders>
            <w:vAlign w:val="center"/>
          </w:tcPr>
          <w:p w14:paraId="5F7F5B47" w14:textId="77777777" w:rsidR="00197B21" w:rsidRPr="008F35E8" w:rsidRDefault="00197B21" w:rsidP="008F35E8">
            <w:pPr>
              <w:jc w:val="center"/>
              <w:rPr>
                <w:sz w:val="18"/>
                <w:szCs w:val="18"/>
              </w:rPr>
            </w:pPr>
            <w:r w:rsidRPr="008F35E8">
              <w:rPr>
                <w:sz w:val="18"/>
                <w:szCs w:val="18"/>
              </w:rPr>
              <w:t>11</w:t>
            </w:r>
          </w:p>
        </w:tc>
        <w:tc>
          <w:tcPr>
            <w:tcW w:w="6327" w:type="dxa"/>
            <w:tcBorders>
              <w:right w:val="single" w:sz="24" w:space="0" w:color="auto"/>
            </w:tcBorders>
            <w:vAlign w:val="center"/>
          </w:tcPr>
          <w:p w14:paraId="33DD9CF8" w14:textId="10571D00" w:rsidR="00197B21" w:rsidRPr="008F35E8" w:rsidRDefault="009B4A89" w:rsidP="008F35E8">
            <w:pPr>
              <w:rPr>
                <w:sz w:val="18"/>
                <w:szCs w:val="18"/>
              </w:rPr>
            </w:pPr>
            <w:r w:rsidRPr="008F35E8">
              <w:rPr>
                <w:b/>
                <w:sz w:val="18"/>
                <w:szCs w:val="18"/>
              </w:rPr>
              <w:t>Staging</w:t>
            </w:r>
            <w:r w:rsidRPr="008F35E8">
              <w:rPr>
                <w:sz w:val="18"/>
                <w:szCs w:val="18"/>
              </w:rPr>
              <w:t xml:space="preserve"> </w:t>
            </w:r>
            <w:r w:rsidRPr="008F35E8">
              <w:rPr>
                <w:b/>
                <w:sz w:val="18"/>
                <w:szCs w:val="18"/>
              </w:rPr>
              <w:t>and Audience Awareness</w:t>
            </w:r>
            <w:r w:rsidRPr="008F35E8">
              <w:rPr>
                <w:sz w:val="18"/>
                <w:szCs w:val="18"/>
              </w:rPr>
              <w:t xml:space="preserve"> </w:t>
            </w:r>
            <w:r w:rsidR="008F0391" w:rsidRPr="008F35E8">
              <w:rPr>
                <w:sz w:val="18"/>
                <w:szCs w:val="18"/>
              </w:rPr>
              <w:t xml:space="preserve">– </w:t>
            </w:r>
            <w:r w:rsidR="008F0391" w:rsidRPr="00627E71">
              <w:rPr>
                <w:b/>
                <w:bCs/>
                <w:sz w:val="18"/>
                <w:szCs w:val="18"/>
              </w:rPr>
              <w:t>Terminology: staging, blocking, stage positioning, entrance, exit, audience, centre stage, end on.</w:t>
            </w:r>
          </w:p>
        </w:tc>
      </w:tr>
      <w:tr w:rsidR="00197B21" w14:paraId="5600B365" w14:textId="77777777" w:rsidTr="00BE447D">
        <w:trPr>
          <w:trHeight w:val="240"/>
        </w:trPr>
        <w:tc>
          <w:tcPr>
            <w:tcW w:w="1284" w:type="dxa"/>
            <w:tcBorders>
              <w:left w:val="single" w:sz="24" w:space="0" w:color="auto"/>
            </w:tcBorders>
            <w:vAlign w:val="center"/>
          </w:tcPr>
          <w:p w14:paraId="1E6FBE3C" w14:textId="77777777" w:rsidR="00197B21" w:rsidRPr="008F35E8" w:rsidRDefault="00197B21" w:rsidP="008F35E8">
            <w:pPr>
              <w:jc w:val="center"/>
              <w:rPr>
                <w:sz w:val="18"/>
                <w:szCs w:val="18"/>
              </w:rPr>
            </w:pPr>
            <w:r w:rsidRPr="008F35E8">
              <w:rPr>
                <w:sz w:val="18"/>
                <w:szCs w:val="18"/>
              </w:rPr>
              <w:t>12</w:t>
            </w:r>
          </w:p>
        </w:tc>
        <w:tc>
          <w:tcPr>
            <w:tcW w:w="6327" w:type="dxa"/>
            <w:tcBorders>
              <w:right w:val="single" w:sz="24" w:space="0" w:color="auto"/>
            </w:tcBorders>
            <w:vAlign w:val="center"/>
          </w:tcPr>
          <w:p w14:paraId="3FE1D6F8" w14:textId="6D30A0FB" w:rsidR="00197B21" w:rsidRPr="008F35E8" w:rsidRDefault="009B4A89" w:rsidP="008F35E8">
            <w:pPr>
              <w:rPr>
                <w:b/>
                <w:sz w:val="18"/>
                <w:szCs w:val="18"/>
              </w:rPr>
            </w:pPr>
            <w:r w:rsidRPr="008F35E8">
              <w:rPr>
                <w:b/>
                <w:sz w:val="18"/>
                <w:szCs w:val="18"/>
              </w:rPr>
              <w:t xml:space="preserve">Staging </w:t>
            </w:r>
            <w:r w:rsidR="00F95345" w:rsidRPr="008F35E8">
              <w:rPr>
                <w:b/>
                <w:sz w:val="18"/>
                <w:szCs w:val="18"/>
              </w:rPr>
              <w:t>and Scene change -</w:t>
            </w:r>
            <w:r w:rsidR="00F95345" w:rsidRPr="008F35E8">
              <w:rPr>
                <w:sz w:val="18"/>
                <w:szCs w:val="18"/>
              </w:rPr>
              <w:t xml:space="preserve"> stage improvised scenes to establish and communicate setting and location.</w:t>
            </w:r>
            <w:r w:rsidR="008F0391" w:rsidRPr="008F35E8">
              <w:rPr>
                <w:sz w:val="18"/>
                <w:szCs w:val="18"/>
              </w:rPr>
              <w:t xml:space="preserve"> </w:t>
            </w:r>
            <w:r w:rsidR="008F0391" w:rsidRPr="00627E71">
              <w:rPr>
                <w:b/>
                <w:bCs/>
                <w:sz w:val="18"/>
                <w:szCs w:val="18"/>
              </w:rPr>
              <w:t>Terminology: scene, staging, transition, pace</w:t>
            </w:r>
            <w:r w:rsidR="008F35E8" w:rsidRPr="00627E71">
              <w:rPr>
                <w:b/>
                <w:bCs/>
                <w:sz w:val="18"/>
                <w:szCs w:val="18"/>
              </w:rPr>
              <w:t>, off stage, transition.</w:t>
            </w:r>
            <w:r w:rsidR="008F0391" w:rsidRPr="008F35E8">
              <w:rPr>
                <w:sz w:val="18"/>
                <w:szCs w:val="18"/>
              </w:rPr>
              <w:t xml:space="preserve"> </w:t>
            </w:r>
          </w:p>
        </w:tc>
      </w:tr>
      <w:tr w:rsidR="00197B21" w14:paraId="27DBF602" w14:textId="77777777" w:rsidTr="00BE447D">
        <w:trPr>
          <w:trHeight w:val="240"/>
        </w:trPr>
        <w:tc>
          <w:tcPr>
            <w:tcW w:w="1284" w:type="dxa"/>
            <w:tcBorders>
              <w:left w:val="single" w:sz="24" w:space="0" w:color="auto"/>
            </w:tcBorders>
            <w:vAlign w:val="center"/>
          </w:tcPr>
          <w:p w14:paraId="73EF1895" w14:textId="77777777" w:rsidR="00197B21" w:rsidRPr="008F35E8" w:rsidRDefault="00197B21" w:rsidP="008F35E8">
            <w:pPr>
              <w:jc w:val="center"/>
              <w:rPr>
                <w:sz w:val="18"/>
                <w:szCs w:val="18"/>
              </w:rPr>
            </w:pPr>
            <w:r w:rsidRPr="008F35E8">
              <w:rPr>
                <w:sz w:val="18"/>
                <w:szCs w:val="18"/>
              </w:rPr>
              <w:t>13</w:t>
            </w:r>
          </w:p>
        </w:tc>
        <w:tc>
          <w:tcPr>
            <w:tcW w:w="6327" w:type="dxa"/>
            <w:tcBorders>
              <w:right w:val="single" w:sz="24" w:space="0" w:color="auto"/>
            </w:tcBorders>
            <w:vAlign w:val="center"/>
          </w:tcPr>
          <w:p w14:paraId="368F05BD" w14:textId="33CE8AF3" w:rsidR="00197B21" w:rsidRPr="008F35E8" w:rsidRDefault="00F95345" w:rsidP="008F35E8">
            <w:pPr>
              <w:rPr>
                <w:sz w:val="18"/>
                <w:szCs w:val="18"/>
              </w:rPr>
            </w:pPr>
            <w:r w:rsidRPr="008F35E8">
              <w:rPr>
                <w:b/>
                <w:sz w:val="18"/>
                <w:szCs w:val="18"/>
              </w:rPr>
              <w:t xml:space="preserve">Rehearsal of performance work – </w:t>
            </w:r>
            <w:r w:rsidRPr="008F35E8">
              <w:rPr>
                <w:sz w:val="18"/>
                <w:szCs w:val="18"/>
              </w:rPr>
              <w:t>revisit key concepts and feedback, peer assessment.</w:t>
            </w:r>
            <w:r w:rsidR="008F0391" w:rsidRPr="008F35E8">
              <w:rPr>
                <w:sz w:val="18"/>
                <w:szCs w:val="18"/>
              </w:rPr>
              <w:t xml:space="preserve"> </w:t>
            </w:r>
            <w:r w:rsidR="008F0391" w:rsidRPr="00627E71">
              <w:rPr>
                <w:b/>
                <w:bCs/>
                <w:sz w:val="18"/>
                <w:szCs w:val="18"/>
              </w:rPr>
              <w:t>Terminology: sustain character, devising</w:t>
            </w:r>
            <w:r w:rsidR="008F35E8" w:rsidRPr="00627E71">
              <w:rPr>
                <w:b/>
                <w:bCs/>
                <w:sz w:val="18"/>
                <w:szCs w:val="18"/>
              </w:rPr>
              <w:t>, end on staging, audience, positioning.</w:t>
            </w:r>
          </w:p>
        </w:tc>
      </w:tr>
      <w:tr w:rsidR="00197B21" w14:paraId="2235DAD3" w14:textId="77777777" w:rsidTr="00BE447D">
        <w:trPr>
          <w:trHeight w:val="240"/>
        </w:trPr>
        <w:tc>
          <w:tcPr>
            <w:tcW w:w="1284" w:type="dxa"/>
            <w:tcBorders>
              <w:left w:val="single" w:sz="24" w:space="0" w:color="auto"/>
            </w:tcBorders>
            <w:vAlign w:val="center"/>
          </w:tcPr>
          <w:p w14:paraId="3C79761B" w14:textId="77777777" w:rsidR="00197B21" w:rsidRPr="008F35E8" w:rsidRDefault="00197B21" w:rsidP="008F35E8">
            <w:pPr>
              <w:jc w:val="center"/>
              <w:rPr>
                <w:sz w:val="18"/>
                <w:szCs w:val="18"/>
              </w:rPr>
            </w:pPr>
            <w:r w:rsidRPr="008F35E8">
              <w:rPr>
                <w:sz w:val="18"/>
                <w:szCs w:val="18"/>
              </w:rPr>
              <w:t>14</w:t>
            </w:r>
          </w:p>
        </w:tc>
        <w:tc>
          <w:tcPr>
            <w:tcW w:w="6327" w:type="dxa"/>
            <w:tcBorders>
              <w:right w:val="single" w:sz="24" w:space="0" w:color="auto"/>
            </w:tcBorders>
            <w:vAlign w:val="center"/>
          </w:tcPr>
          <w:p w14:paraId="1AB4B94F" w14:textId="7B8340AD" w:rsidR="00197B21" w:rsidRPr="008F35E8" w:rsidRDefault="00A04FC1" w:rsidP="008F35E8">
            <w:pPr>
              <w:rPr>
                <w:b/>
                <w:sz w:val="18"/>
                <w:szCs w:val="18"/>
              </w:rPr>
            </w:pPr>
            <w:r w:rsidRPr="008F35E8">
              <w:rPr>
                <w:b/>
                <w:sz w:val="18"/>
                <w:szCs w:val="18"/>
              </w:rPr>
              <w:t>Final performance of group work</w:t>
            </w:r>
            <w:r w:rsidR="00F95345" w:rsidRPr="008F35E8">
              <w:rPr>
                <w:b/>
                <w:sz w:val="18"/>
                <w:szCs w:val="18"/>
              </w:rPr>
              <w:t xml:space="preserve"> – </w:t>
            </w:r>
            <w:r w:rsidR="00F95345" w:rsidRPr="008F35E8">
              <w:rPr>
                <w:sz w:val="18"/>
                <w:szCs w:val="18"/>
              </w:rPr>
              <w:t>assessed performance work.</w:t>
            </w:r>
            <w:r w:rsidR="00F95345" w:rsidRPr="008F35E8">
              <w:rPr>
                <w:b/>
                <w:sz w:val="18"/>
                <w:szCs w:val="18"/>
              </w:rPr>
              <w:t xml:space="preserve"> </w:t>
            </w:r>
            <w:r w:rsidR="008F35E8">
              <w:rPr>
                <w:b/>
                <w:sz w:val="18"/>
                <w:szCs w:val="18"/>
              </w:rPr>
              <w:t xml:space="preserve">Terminology: all of the above </w:t>
            </w:r>
          </w:p>
        </w:tc>
      </w:tr>
      <w:tr w:rsidR="00197B21" w14:paraId="40F89D04" w14:textId="77777777" w:rsidTr="00BE447D">
        <w:trPr>
          <w:trHeight w:val="1844"/>
        </w:trPr>
        <w:tc>
          <w:tcPr>
            <w:tcW w:w="7612" w:type="dxa"/>
            <w:gridSpan w:val="2"/>
            <w:tcBorders>
              <w:left w:val="single" w:sz="24" w:space="0" w:color="auto"/>
              <w:bottom w:val="single" w:sz="24" w:space="0" w:color="auto"/>
              <w:right w:val="single" w:sz="24" w:space="0" w:color="auto"/>
            </w:tcBorders>
          </w:tcPr>
          <w:p w14:paraId="31A2E62E" w14:textId="66829A29" w:rsidR="00D63E6D" w:rsidRPr="008F35E8" w:rsidRDefault="00197B21" w:rsidP="008F35E8">
            <w:pPr>
              <w:rPr>
                <w:b/>
                <w:sz w:val="18"/>
                <w:szCs w:val="18"/>
              </w:rPr>
            </w:pPr>
            <w:r w:rsidRPr="008F35E8">
              <w:rPr>
                <w:b/>
                <w:sz w:val="18"/>
                <w:szCs w:val="18"/>
              </w:rPr>
              <w:t>Key vocabulary and/or key reading</w:t>
            </w:r>
          </w:p>
          <w:p w14:paraId="3B610E42" w14:textId="3534DADD" w:rsidR="009C3527" w:rsidRPr="008F35E8" w:rsidRDefault="009C3527" w:rsidP="008F35E8">
            <w:pPr>
              <w:rPr>
                <w:sz w:val="18"/>
                <w:szCs w:val="18"/>
              </w:rPr>
            </w:pPr>
            <w:r w:rsidRPr="008F35E8">
              <w:rPr>
                <w:sz w:val="18"/>
                <w:szCs w:val="18"/>
              </w:rPr>
              <w:t>Key terminology</w:t>
            </w:r>
            <w:r w:rsidR="00BE447D">
              <w:rPr>
                <w:sz w:val="18"/>
                <w:szCs w:val="18"/>
              </w:rPr>
              <w:t>:</w:t>
            </w:r>
            <w:r w:rsidR="00BE447D" w:rsidRPr="001C63C0">
              <w:rPr>
                <w:rStyle w:val="eop"/>
                <w:rFonts w:ascii="Calibri" w:hAnsi="Calibri" w:cs="Calibri"/>
                <w:b/>
                <w:sz w:val="18"/>
                <w:szCs w:val="18"/>
              </w:rPr>
              <w:t xml:space="preserve"> </w:t>
            </w:r>
            <w:r w:rsidR="00BE447D" w:rsidRPr="00551F24">
              <w:rPr>
                <w:rStyle w:val="eop"/>
                <w:rFonts w:ascii="Calibri" w:hAnsi="Calibri" w:cs="Calibri"/>
                <w:bCs/>
                <w:sz w:val="18"/>
                <w:szCs w:val="18"/>
              </w:rPr>
              <w:t xml:space="preserve">role, characterisation, vocal, physical, facial expression, </w:t>
            </w:r>
            <w:r w:rsidR="00BE447D" w:rsidRPr="00551F24">
              <w:rPr>
                <w:bCs/>
                <w:sz w:val="18"/>
                <w:szCs w:val="18"/>
              </w:rPr>
              <w:t>narrative, scenes, plot, character relationships, mood and atmosphere, improvisation, facial expression, gesture, action, movement, dialogue, Freeze Frame, Still Image, Hot Seating, Thought Tracking, conventions, rehearsal, effect, plot, staging, transition, setting, audience.</w:t>
            </w:r>
            <w:r w:rsidR="00BE447D">
              <w:rPr>
                <w:sz w:val="18"/>
                <w:szCs w:val="18"/>
              </w:rPr>
              <w:t xml:space="preserve"> </w:t>
            </w:r>
          </w:p>
          <w:p w14:paraId="3DC3EDC8" w14:textId="77777777" w:rsidR="00BE447D" w:rsidRDefault="00BE447D" w:rsidP="008F35E8">
            <w:pPr>
              <w:rPr>
                <w:sz w:val="18"/>
                <w:szCs w:val="18"/>
              </w:rPr>
            </w:pPr>
          </w:p>
          <w:p w14:paraId="7B7D7860" w14:textId="47BD21BB" w:rsidR="009C3527" w:rsidRPr="008F35E8" w:rsidRDefault="009C3527" w:rsidP="008F35E8">
            <w:pPr>
              <w:rPr>
                <w:sz w:val="18"/>
                <w:szCs w:val="18"/>
              </w:rPr>
            </w:pPr>
            <w:r w:rsidRPr="008F35E8">
              <w:rPr>
                <w:sz w:val="18"/>
                <w:szCs w:val="18"/>
              </w:rPr>
              <w:t xml:space="preserve">Exploration of script and text </w:t>
            </w:r>
          </w:p>
          <w:p w14:paraId="288DE596" w14:textId="77777777" w:rsidR="00D63E6D" w:rsidRPr="008F35E8" w:rsidRDefault="00D63E6D" w:rsidP="008F35E8">
            <w:pPr>
              <w:rPr>
                <w:sz w:val="18"/>
                <w:szCs w:val="18"/>
              </w:rPr>
            </w:pPr>
          </w:p>
          <w:p w14:paraId="6C3E310D" w14:textId="2085EC3F" w:rsidR="009B4A89" w:rsidRPr="008F35E8" w:rsidRDefault="00D63E6D" w:rsidP="008F35E8">
            <w:pPr>
              <w:rPr>
                <w:b/>
                <w:sz w:val="18"/>
                <w:szCs w:val="18"/>
              </w:rPr>
            </w:pPr>
            <w:r w:rsidRPr="008F35E8">
              <w:rPr>
                <w:b/>
                <w:sz w:val="18"/>
                <w:szCs w:val="18"/>
              </w:rPr>
              <w:t xml:space="preserve">Numeracy Opportunities </w:t>
            </w:r>
          </w:p>
          <w:p w14:paraId="3B72DF98" w14:textId="57FDF03D" w:rsidR="009B4A89" w:rsidRPr="008F35E8" w:rsidRDefault="009B4A89" w:rsidP="008F35E8">
            <w:pPr>
              <w:rPr>
                <w:b/>
                <w:sz w:val="18"/>
                <w:szCs w:val="18"/>
              </w:rPr>
            </w:pPr>
          </w:p>
        </w:tc>
      </w:tr>
    </w:tbl>
    <w:p w14:paraId="1CAC7148" w14:textId="01183BF2" w:rsidR="00EA17D0" w:rsidRDefault="009B4A89" w:rsidP="00F97B8F">
      <w:r>
        <w:rPr>
          <w:noProof/>
          <w:lang w:eastAsia="en-GB"/>
        </w:rPr>
        <mc:AlternateContent>
          <mc:Choice Requires="wps">
            <w:drawing>
              <wp:anchor distT="0" distB="0" distL="114300" distR="114300" simplePos="0" relativeHeight="251660288" behindDoc="0" locked="0" layoutInCell="1" allowOverlap="1" wp14:anchorId="7E736575" wp14:editId="226FFEFC">
                <wp:simplePos x="0" y="0"/>
                <wp:positionH relativeFrom="margin">
                  <wp:posOffset>4691380</wp:posOffset>
                </wp:positionH>
                <wp:positionV relativeFrom="paragraph">
                  <wp:posOffset>-171450</wp:posOffset>
                </wp:positionV>
                <wp:extent cx="5076825" cy="35242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5076825" cy="352425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F7260" w14:textId="77777777" w:rsidR="00DD40BC" w:rsidRPr="00F95345" w:rsidRDefault="00DD40BC" w:rsidP="00DD40BC">
                            <w:pPr>
                              <w:rPr>
                                <w:b/>
                                <w:sz w:val="20"/>
                                <w:szCs w:val="20"/>
                              </w:rPr>
                            </w:pPr>
                            <w:r w:rsidRPr="00F95345">
                              <w:rPr>
                                <w:b/>
                                <w:sz w:val="20"/>
                                <w:szCs w:val="20"/>
                              </w:rPr>
                              <w:t>How does this topi</w:t>
                            </w:r>
                            <w:r w:rsidR="008C2D0B" w:rsidRPr="00F95345">
                              <w:rPr>
                                <w:b/>
                                <w:sz w:val="20"/>
                                <w:szCs w:val="20"/>
                              </w:rPr>
                              <w:t>c</w:t>
                            </w:r>
                            <w:r w:rsidR="00C42433" w:rsidRPr="00F95345">
                              <w:rPr>
                                <w:b/>
                                <w:sz w:val="20"/>
                                <w:szCs w:val="20"/>
                              </w:rPr>
                              <w:t xml:space="preserve"> build on </w:t>
                            </w:r>
                            <w:r w:rsidRPr="00F95345">
                              <w:rPr>
                                <w:b/>
                                <w:i/>
                                <w:sz w:val="20"/>
                                <w:szCs w:val="20"/>
                              </w:rPr>
                              <w:t>prior</w:t>
                            </w:r>
                            <w:r w:rsidRPr="00F95345">
                              <w:rPr>
                                <w:b/>
                                <w:sz w:val="20"/>
                                <w:szCs w:val="20"/>
                              </w:rPr>
                              <w:t xml:space="preserve"> learning?</w:t>
                            </w:r>
                          </w:p>
                          <w:p w14:paraId="1DC0AD03" w14:textId="1A205973" w:rsidR="00D270C7" w:rsidRPr="00F95345" w:rsidRDefault="00456028" w:rsidP="00456028">
                            <w:pPr>
                              <w:pStyle w:val="ListParagraph"/>
                              <w:numPr>
                                <w:ilvl w:val="0"/>
                                <w:numId w:val="4"/>
                              </w:numPr>
                              <w:rPr>
                                <w:sz w:val="20"/>
                                <w:szCs w:val="20"/>
                              </w:rPr>
                            </w:pPr>
                            <w:r w:rsidRPr="00F95345">
                              <w:rPr>
                                <w:sz w:val="20"/>
                                <w:szCs w:val="20"/>
                              </w:rPr>
                              <w:t>Creating character and t</w:t>
                            </w:r>
                            <w:r w:rsidR="00A04FC1" w:rsidRPr="00F95345">
                              <w:rPr>
                                <w:sz w:val="20"/>
                                <w:szCs w:val="20"/>
                              </w:rPr>
                              <w:t>echniques of characterisation</w:t>
                            </w:r>
                            <w:r w:rsidR="00BE447D">
                              <w:rPr>
                                <w:sz w:val="20"/>
                                <w:szCs w:val="20"/>
                              </w:rPr>
                              <w:t xml:space="preserve"> (English/School production -Primary school) </w:t>
                            </w:r>
                          </w:p>
                          <w:p w14:paraId="093C2025" w14:textId="62B02254" w:rsidR="00456028" w:rsidRPr="00F95345" w:rsidRDefault="00456028" w:rsidP="00456028">
                            <w:pPr>
                              <w:pStyle w:val="ListParagraph"/>
                              <w:numPr>
                                <w:ilvl w:val="0"/>
                                <w:numId w:val="4"/>
                              </w:numPr>
                              <w:rPr>
                                <w:sz w:val="20"/>
                                <w:szCs w:val="20"/>
                              </w:rPr>
                            </w:pPr>
                            <w:r w:rsidRPr="00F95345">
                              <w:rPr>
                                <w:sz w:val="20"/>
                                <w:szCs w:val="20"/>
                              </w:rPr>
                              <w:t xml:space="preserve">Creating and developing narrative </w:t>
                            </w:r>
                            <w:r w:rsidR="00BE447D">
                              <w:rPr>
                                <w:sz w:val="20"/>
                                <w:szCs w:val="20"/>
                              </w:rPr>
                              <w:t xml:space="preserve">(English – Primary) </w:t>
                            </w:r>
                          </w:p>
                          <w:p w14:paraId="03BA01E4" w14:textId="1903B5C9" w:rsidR="00DD40BC" w:rsidRPr="00F95345" w:rsidRDefault="00456028" w:rsidP="00DD40BC">
                            <w:pPr>
                              <w:pStyle w:val="ListParagraph"/>
                              <w:numPr>
                                <w:ilvl w:val="0"/>
                                <w:numId w:val="4"/>
                              </w:numPr>
                              <w:rPr>
                                <w:sz w:val="20"/>
                                <w:szCs w:val="20"/>
                              </w:rPr>
                            </w:pPr>
                            <w:r w:rsidRPr="00F95345">
                              <w:rPr>
                                <w:sz w:val="20"/>
                                <w:szCs w:val="20"/>
                              </w:rPr>
                              <w:t xml:space="preserve">Exploration of social/moral themes and issues </w:t>
                            </w:r>
                            <w:r w:rsidR="00BE447D">
                              <w:rPr>
                                <w:sz w:val="20"/>
                                <w:szCs w:val="20"/>
                              </w:rPr>
                              <w:t xml:space="preserve">– through PSHCE (Primary School) </w:t>
                            </w:r>
                          </w:p>
                          <w:p w14:paraId="11E74B57" w14:textId="582845F4" w:rsidR="00DD40BC" w:rsidRPr="00F95345" w:rsidRDefault="00DD40BC" w:rsidP="00DD40BC">
                            <w:pPr>
                              <w:rPr>
                                <w:b/>
                                <w:sz w:val="20"/>
                                <w:szCs w:val="20"/>
                              </w:rPr>
                            </w:pPr>
                            <w:r w:rsidRPr="00F95345">
                              <w:rPr>
                                <w:b/>
                                <w:sz w:val="20"/>
                                <w:szCs w:val="20"/>
                              </w:rPr>
                              <w:t xml:space="preserve">How </w:t>
                            </w:r>
                            <w:r w:rsidR="00C42433" w:rsidRPr="00F95345">
                              <w:rPr>
                                <w:b/>
                                <w:sz w:val="20"/>
                                <w:szCs w:val="20"/>
                              </w:rPr>
                              <w:t xml:space="preserve">does </w:t>
                            </w:r>
                            <w:r w:rsidR="008C2D0B" w:rsidRPr="00F95345">
                              <w:rPr>
                                <w:b/>
                                <w:sz w:val="20"/>
                                <w:szCs w:val="20"/>
                              </w:rPr>
                              <w:t xml:space="preserve">the work during </w:t>
                            </w:r>
                            <w:r w:rsidR="00C42433" w:rsidRPr="00F95345">
                              <w:rPr>
                                <w:b/>
                                <w:sz w:val="20"/>
                                <w:szCs w:val="20"/>
                              </w:rPr>
                              <w:t>this topic prepare for future learning</w:t>
                            </w:r>
                            <w:r w:rsidR="008C2D0B" w:rsidRPr="00F95345">
                              <w:rPr>
                                <w:b/>
                                <w:sz w:val="20"/>
                                <w:szCs w:val="20"/>
                              </w:rPr>
                              <w:t>?</w:t>
                            </w:r>
                          </w:p>
                          <w:p w14:paraId="59DAB8C4" w14:textId="590BE7C1" w:rsidR="00197B21" w:rsidRPr="00F95345" w:rsidRDefault="00456028" w:rsidP="00DD40BC">
                            <w:pPr>
                              <w:pStyle w:val="ListParagraph"/>
                              <w:numPr>
                                <w:ilvl w:val="0"/>
                                <w:numId w:val="4"/>
                              </w:numPr>
                              <w:rPr>
                                <w:sz w:val="20"/>
                                <w:szCs w:val="20"/>
                              </w:rPr>
                            </w:pPr>
                            <w:r w:rsidRPr="00F95345">
                              <w:rPr>
                                <w:sz w:val="20"/>
                                <w:szCs w:val="20"/>
                              </w:rPr>
                              <w:t xml:space="preserve">Builds and links with the year </w:t>
                            </w:r>
                            <w:r w:rsidR="0091745E" w:rsidRPr="00F95345">
                              <w:rPr>
                                <w:sz w:val="20"/>
                                <w:szCs w:val="20"/>
                              </w:rPr>
                              <w:t>8</w:t>
                            </w:r>
                            <w:r w:rsidRPr="00F95345">
                              <w:rPr>
                                <w:sz w:val="20"/>
                                <w:szCs w:val="20"/>
                              </w:rPr>
                              <w:t xml:space="preserve"> curriculum – exploration of </w:t>
                            </w:r>
                            <w:r w:rsidR="0091745E" w:rsidRPr="00F95345">
                              <w:rPr>
                                <w:sz w:val="20"/>
                                <w:szCs w:val="20"/>
                              </w:rPr>
                              <w:t xml:space="preserve">Mime, Characterisation, Script, </w:t>
                            </w:r>
                            <w:r w:rsidRPr="00F95345">
                              <w:rPr>
                                <w:sz w:val="20"/>
                                <w:szCs w:val="20"/>
                              </w:rPr>
                              <w:t>genre and style.</w:t>
                            </w:r>
                          </w:p>
                          <w:p w14:paraId="59CA8A71" w14:textId="77777777" w:rsidR="00176337" w:rsidRPr="00F95345" w:rsidRDefault="00197B21" w:rsidP="009C3527">
                            <w:pPr>
                              <w:rPr>
                                <w:b/>
                                <w:sz w:val="20"/>
                                <w:szCs w:val="20"/>
                              </w:rPr>
                            </w:pPr>
                            <w:r w:rsidRPr="00F95345">
                              <w:rPr>
                                <w:b/>
                                <w:sz w:val="20"/>
                                <w:szCs w:val="20"/>
                              </w:rPr>
                              <w:t xml:space="preserve">How will learning be assessed and feedback provided in this scheme? </w:t>
                            </w:r>
                          </w:p>
                          <w:p w14:paraId="25A1CE35" w14:textId="77777777" w:rsidR="00516EE6" w:rsidRPr="00516EE6" w:rsidRDefault="00516EE6" w:rsidP="00516EE6">
                            <w:pPr>
                              <w:pStyle w:val="ListParagraph"/>
                              <w:numPr>
                                <w:ilvl w:val="0"/>
                                <w:numId w:val="4"/>
                              </w:numPr>
                              <w:rPr>
                                <w:sz w:val="15"/>
                                <w:szCs w:val="15"/>
                              </w:rPr>
                            </w:pPr>
                            <w:r w:rsidRPr="00516EE6">
                              <w:rPr>
                                <w:sz w:val="15"/>
                                <w:szCs w:val="15"/>
                              </w:rPr>
                              <w:t xml:space="preserve">Process and performance.  Application of skills in performance outcome to communicate roles within the ‘city of culture’ contexts created. Defining and sustaining character physically and verbally to meet the need of context.  Context defined with teacher materials. Learner application and management of dramatic conventions to construct drama scenes.  </w:t>
                            </w:r>
                          </w:p>
                          <w:p w14:paraId="2993C964" w14:textId="77777777" w:rsidR="00516EE6" w:rsidRPr="00516EE6" w:rsidRDefault="009C3527" w:rsidP="009C3527">
                            <w:pPr>
                              <w:pStyle w:val="ListParagraph"/>
                              <w:numPr>
                                <w:ilvl w:val="0"/>
                                <w:numId w:val="4"/>
                              </w:numPr>
                              <w:rPr>
                                <w:b/>
                                <w:sz w:val="15"/>
                                <w:szCs w:val="15"/>
                              </w:rPr>
                            </w:pPr>
                            <w:r w:rsidRPr="00516EE6">
                              <w:rPr>
                                <w:sz w:val="15"/>
                                <w:szCs w:val="15"/>
                              </w:rPr>
                              <w:t xml:space="preserve"> </w:t>
                            </w:r>
                          </w:p>
                          <w:p w14:paraId="1FE2756C" w14:textId="5B60BF32" w:rsidR="00176337" w:rsidRPr="00516EE6" w:rsidRDefault="009C3527" w:rsidP="009C3527">
                            <w:pPr>
                              <w:pStyle w:val="ListParagraph"/>
                              <w:numPr>
                                <w:ilvl w:val="0"/>
                                <w:numId w:val="4"/>
                              </w:numPr>
                              <w:rPr>
                                <w:b/>
                                <w:sz w:val="15"/>
                                <w:szCs w:val="15"/>
                              </w:rPr>
                            </w:pPr>
                            <w:r w:rsidRPr="00516EE6">
                              <w:rPr>
                                <w:sz w:val="15"/>
                                <w:szCs w:val="15"/>
                              </w:rPr>
                              <w:t>Performance outcome – application of skills in recorded performance.</w:t>
                            </w:r>
                          </w:p>
                          <w:p w14:paraId="54AEE3EA" w14:textId="77777777" w:rsidR="00176337" w:rsidRPr="00516EE6" w:rsidRDefault="009C3527" w:rsidP="009C3527">
                            <w:pPr>
                              <w:pStyle w:val="ListParagraph"/>
                              <w:numPr>
                                <w:ilvl w:val="0"/>
                                <w:numId w:val="4"/>
                              </w:numPr>
                              <w:rPr>
                                <w:b/>
                                <w:sz w:val="15"/>
                                <w:szCs w:val="15"/>
                              </w:rPr>
                            </w:pPr>
                            <w:r w:rsidRPr="00516EE6">
                              <w:rPr>
                                <w:sz w:val="15"/>
                                <w:szCs w:val="15"/>
                              </w:rPr>
                              <w:t xml:space="preserve"> Formative assessment throughout Summative assessment – knowledge and understanding of techniques and skills applied </w:t>
                            </w:r>
                          </w:p>
                          <w:p w14:paraId="22DB44B8" w14:textId="2F3F4480" w:rsidR="009C3527" w:rsidRPr="00516EE6" w:rsidRDefault="009C3527" w:rsidP="009C3527">
                            <w:pPr>
                              <w:pStyle w:val="ListParagraph"/>
                              <w:numPr>
                                <w:ilvl w:val="0"/>
                                <w:numId w:val="4"/>
                              </w:numPr>
                              <w:rPr>
                                <w:b/>
                                <w:sz w:val="15"/>
                                <w:szCs w:val="15"/>
                              </w:rPr>
                            </w:pPr>
                            <w:r w:rsidRPr="00516EE6">
                              <w:rPr>
                                <w:sz w:val="15"/>
                                <w:szCs w:val="15"/>
                              </w:rPr>
                              <w:t>Working notebook content</w:t>
                            </w:r>
                          </w:p>
                          <w:p w14:paraId="29339DFF" w14:textId="551A746D" w:rsidR="00F95345" w:rsidRPr="00516EE6" w:rsidRDefault="00F95345" w:rsidP="009C3527">
                            <w:pPr>
                              <w:pStyle w:val="ListParagraph"/>
                              <w:numPr>
                                <w:ilvl w:val="0"/>
                                <w:numId w:val="4"/>
                              </w:numPr>
                              <w:rPr>
                                <w:sz w:val="15"/>
                                <w:szCs w:val="15"/>
                              </w:rPr>
                            </w:pPr>
                            <w:r w:rsidRPr="00516EE6">
                              <w:rPr>
                                <w:sz w:val="15"/>
                                <w:szCs w:val="15"/>
                              </w:rPr>
                              <w:t xml:space="preserve">Peer assessment </w:t>
                            </w:r>
                          </w:p>
                          <w:p w14:paraId="0527A12B" w14:textId="77777777" w:rsidR="00F95345" w:rsidRPr="00F95345" w:rsidRDefault="00F95345" w:rsidP="00F95345">
                            <w:pPr>
                              <w:pStyle w:val="ListParagraph"/>
                              <w:rPr>
                                <w:b/>
                              </w:rPr>
                            </w:pPr>
                          </w:p>
                          <w:p w14:paraId="6EBE1272" w14:textId="77777777" w:rsidR="00F95345" w:rsidRPr="00F95345" w:rsidRDefault="00F95345" w:rsidP="00F95345">
                            <w:pPr>
                              <w:ind w:left="360"/>
                              <w:rPr>
                                <w:b/>
                              </w:rPr>
                            </w:pPr>
                          </w:p>
                          <w:p w14:paraId="5B43DD96" w14:textId="77777777" w:rsidR="00F95345" w:rsidRPr="00176337" w:rsidRDefault="00F95345" w:rsidP="009C3527">
                            <w:pPr>
                              <w:pStyle w:val="ListParagraph"/>
                              <w:numPr>
                                <w:ilvl w:val="0"/>
                                <w:numId w:val="4"/>
                              </w:numPr>
                              <w:rPr>
                                <w:b/>
                              </w:rPr>
                            </w:pPr>
                          </w:p>
                          <w:p w14:paraId="7B485ED8" w14:textId="77777777" w:rsidR="00197B21" w:rsidRPr="008C2D0B" w:rsidRDefault="00197B21" w:rsidP="00DD4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6575" id="Rectangle 2" o:spid="_x0000_s1026" style="position:absolute;margin-left:369.4pt;margin-top:-13.5pt;width:399.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" filled="f" strokecolor="black [3213]" strokeweight="3pt">
                <v:textbox>
                  <w:txbxContent>
                    <w:p w14:paraId="41EF7260" w14:textId="77777777" w:rsidR="00DD40BC" w:rsidRPr="00F95345" w:rsidRDefault="00DD40BC" w:rsidP="00DD40BC">
                      <w:pPr>
                        <w:rPr>
                          <w:b/>
                          <w:sz w:val="20"/>
                          <w:szCs w:val="20"/>
                        </w:rPr>
                      </w:pPr>
                      <w:r w:rsidRPr="00F95345">
                        <w:rPr>
                          <w:b/>
                          <w:sz w:val="20"/>
                          <w:szCs w:val="20"/>
                        </w:rPr>
                        <w:t>How does this topi</w:t>
                      </w:r>
                      <w:r w:rsidR="008C2D0B" w:rsidRPr="00F95345">
                        <w:rPr>
                          <w:b/>
                          <w:sz w:val="20"/>
                          <w:szCs w:val="20"/>
                        </w:rPr>
                        <w:t>c</w:t>
                      </w:r>
                      <w:r w:rsidR="00C42433" w:rsidRPr="00F95345">
                        <w:rPr>
                          <w:b/>
                          <w:sz w:val="20"/>
                          <w:szCs w:val="20"/>
                        </w:rPr>
                        <w:t xml:space="preserve"> build on </w:t>
                      </w:r>
                      <w:r w:rsidRPr="00F95345">
                        <w:rPr>
                          <w:b/>
                          <w:i/>
                          <w:sz w:val="20"/>
                          <w:szCs w:val="20"/>
                        </w:rPr>
                        <w:t>prior</w:t>
                      </w:r>
                      <w:r w:rsidRPr="00F95345">
                        <w:rPr>
                          <w:b/>
                          <w:sz w:val="20"/>
                          <w:szCs w:val="20"/>
                        </w:rPr>
                        <w:t xml:space="preserve"> learning?</w:t>
                      </w:r>
                    </w:p>
                    <w:p w14:paraId="1DC0AD03" w14:textId="1A205973" w:rsidR="00D270C7" w:rsidRPr="00F95345" w:rsidRDefault="00456028" w:rsidP="00456028">
                      <w:pPr>
                        <w:pStyle w:val="ListParagraph"/>
                        <w:numPr>
                          <w:ilvl w:val="0"/>
                          <w:numId w:val="4"/>
                        </w:numPr>
                        <w:rPr>
                          <w:sz w:val="20"/>
                          <w:szCs w:val="20"/>
                        </w:rPr>
                      </w:pPr>
                      <w:r w:rsidRPr="00F95345">
                        <w:rPr>
                          <w:sz w:val="20"/>
                          <w:szCs w:val="20"/>
                        </w:rPr>
                        <w:t>Creating character and t</w:t>
                      </w:r>
                      <w:r w:rsidR="00A04FC1" w:rsidRPr="00F95345">
                        <w:rPr>
                          <w:sz w:val="20"/>
                          <w:szCs w:val="20"/>
                        </w:rPr>
                        <w:t>echniques of characterisation</w:t>
                      </w:r>
                      <w:r w:rsidR="00BE447D">
                        <w:rPr>
                          <w:sz w:val="20"/>
                          <w:szCs w:val="20"/>
                        </w:rPr>
                        <w:t xml:space="preserve"> (English/School production -Primary school) </w:t>
                      </w:r>
                    </w:p>
                    <w:p w14:paraId="093C2025" w14:textId="62B02254" w:rsidR="00456028" w:rsidRPr="00F95345" w:rsidRDefault="00456028" w:rsidP="00456028">
                      <w:pPr>
                        <w:pStyle w:val="ListParagraph"/>
                        <w:numPr>
                          <w:ilvl w:val="0"/>
                          <w:numId w:val="4"/>
                        </w:numPr>
                        <w:rPr>
                          <w:sz w:val="20"/>
                          <w:szCs w:val="20"/>
                        </w:rPr>
                      </w:pPr>
                      <w:r w:rsidRPr="00F95345">
                        <w:rPr>
                          <w:sz w:val="20"/>
                          <w:szCs w:val="20"/>
                        </w:rPr>
                        <w:t xml:space="preserve">Creating and developing narrative </w:t>
                      </w:r>
                      <w:r w:rsidR="00BE447D">
                        <w:rPr>
                          <w:sz w:val="20"/>
                          <w:szCs w:val="20"/>
                        </w:rPr>
                        <w:t xml:space="preserve">(English – Primary) </w:t>
                      </w:r>
                    </w:p>
                    <w:p w14:paraId="03BA01E4" w14:textId="1903B5C9" w:rsidR="00DD40BC" w:rsidRPr="00F95345" w:rsidRDefault="00456028" w:rsidP="00DD40BC">
                      <w:pPr>
                        <w:pStyle w:val="ListParagraph"/>
                        <w:numPr>
                          <w:ilvl w:val="0"/>
                          <w:numId w:val="4"/>
                        </w:numPr>
                        <w:rPr>
                          <w:sz w:val="20"/>
                          <w:szCs w:val="20"/>
                        </w:rPr>
                      </w:pPr>
                      <w:r w:rsidRPr="00F95345">
                        <w:rPr>
                          <w:sz w:val="20"/>
                          <w:szCs w:val="20"/>
                        </w:rPr>
                        <w:t xml:space="preserve">Exploration of social/moral themes and issues </w:t>
                      </w:r>
                      <w:r w:rsidR="00BE447D">
                        <w:rPr>
                          <w:sz w:val="20"/>
                          <w:szCs w:val="20"/>
                        </w:rPr>
                        <w:t xml:space="preserve">– through PSHCE (Primary School) </w:t>
                      </w:r>
                    </w:p>
                    <w:p w14:paraId="11E74B57" w14:textId="582845F4" w:rsidR="00DD40BC" w:rsidRPr="00F95345" w:rsidRDefault="00DD40BC" w:rsidP="00DD40BC">
                      <w:pPr>
                        <w:rPr>
                          <w:b/>
                          <w:sz w:val="20"/>
                          <w:szCs w:val="20"/>
                        </w:rPr>
                      </w:pPr>
                      <w:r w:rsidRPr="00F95345">
                        <w:rPr>
                          <w:b/>
                          <w:sz w:val="20"/>
                          <w:szCs w:val="20"/>
                        </w:rPr>
                        <w:t xml:space="preserve">How </w:t>
                      </w:r>
                      <w:r w:rsidR="00C42433" w:rsidRPr="00F95345">
                        <w:rPr>
                          <w:b/>
                          <w:sz w:val="20"/>
                          <w:szCs w:val="20"/>
                        </w:rPr>
                        <w:t xml:space="preserve">does </w:t>
                      </w:r>
                      <w:r w:rsidR="008C2D0B" w:rsidRPr="00F95345">
                        <w:rPr>
                          <w:b/>
                          <w:sz w:val="20"/>
                          <w:szCs w:val="20"/>
                        </w:rPr>
                        <w:t xml:space="preserve">the work during </w:t>
                      </w:r>
                      <w:r w:rsidR="00C42433" w:rsidRPr="00F95345">
                        <w:rPr>
                          <w:b/>
                          <w:sz w:val="20"/>
                          <w:szCs w:val="20"/>
                        </w:rPr>
                        <w:t>this topic prepare for future learning</w:t>
                      </w:r>
                      <w:r w:rsidR="008C2D0B" w:rsidRPr="00F95345">
                        <w:rPr>
                          <w:b/>
                          <w:sz w:val="20"/>
                          <w:szCs w:val="20"/>
                        </w:rPr>
                        <w:t>?</w:t>
                      </w:r>
                    </w:p>
                    <w:p w14:paraId="59DAB8C4" w14:textId="590BE7C1" w:rsidR="00197B21" w:rsidRPr="00F95345" w:rsidRDefault="00456028" w:rsidP="00DD40BC">
                      <w:pPr>
                        <w:pStyle w:val="ListParagraph"/>
                        <w:numPr>
                          <w:ilvl w:val="0"/>
                          <w:numId w:val="4"/>
                        </w:numPr>
                        <w:rPr>
                          <w:sz w:val="20"/>
                          <w:szCs w:val="20"/>
                        </w:rPr>
                      </w:pPr>
                      <w:r w:rsidRPr="00F95345">
                        <w:rPr>
                          <w:sz w:val="20"/>
                          <w:szCs w:val="20"/>
                        </w:rPr>
                        <w:t xml:space="preserve">Builds and links with the year </w:t>
                      </w:r>
                      <w:r w:rsidR="0091745E" w:rsidRPr="00F95345">
                        <w:rPr>
                          <w:sz w:val="20"/>
                          <w:szCs w:val="20"/>
                        </w:rPr>
                        <w:t>8</w:t>
                      </w:r>
                      <w:r w:rsidRPr="00F95345">
                        <w:rPr>
                          <w:sz w:val="20"/>
                          <w:szCs w:val="20"/>
                        </w:rPr>
                        <w:t xml:space="preserve"> curriculum – exploration of </w:t>
                      </w:r>
                      <w:r w:rsidR="0091745E" w:rsidRPr="00F95345">
                        <w:rPr>
                          <w:sz w:val="20"/>
                          <w:szCs w:val="20"/>
                        </w:rPr>
                        <w:t xml:space="preserve">Mime, Characterisation, Script, </w:t>
                      </w:r>
                      <w:r w:rsidRPr="00F95345">
                        <w:rPr>
                          <w:sz w:val="20"/>
                          <w:szCs w:val="20"/>
                        </w:rPr>
                        <w:t>genre and style.</w:t>
                      </w:r>
                    </w:p>
                    <w:p w14:paraId="59CA8A71" w14:textId="77777777" w:rsidR="00176337" w:rsidRPr="00F95345" w:rsidRDefault="00197B21" w:rsidP="009C3527">
                      <w:pPr>
                        <w:rPr>
                          <w:b/>
                          <w:sz w:val="20"/>
                          <w:szCs w:val="20"/>
                        </w:rPr>
                      </w:pPr>
                      <w:r w:rsidRPr="00F95345">
                        <w:rPr>
                          <w:b/>
                          <w:sz w:val="20"/>
                          <w:szCs w:val="20"/>
                        </w:rPr>
                        <w:t xml:space="preserve">How will learning be assessed and feedback provided in this scheme? </w:t>
                      </w:r>
                    </w:p>
                    <w:p w14:paraId="25A1CE35" w14:textId="77777777" w:rsidR="00516EE6" w:rsidRPr="00516EE6" w:rsidRDefault="00516EE6" w:rsidP="00516EE6">
                      <w:pPr>
                        <w:pStyle w:val="ListParagraph"/>
                        <w:numPr>
                          <w:ilvl w:val="0"/>
                          <w:numId w:val="4"/>
                        </w:numPr>
                        <w:rPr>
                          <w:sz w:val="15"/>
                          <w:szCs w:val="15"/>
                        </w:rPr>
                      </w:pPr>
                      <w:r w:rsidRPr="00516EE6">
                        <w:rPr>
                          <w:sz w:val="15"/>
                          <w:szCs w:val="15"/>
                        </w:rPr>
                        <w:t xml:space="preserve">Process and performance.  Application of skills in performance outcome to communicate roles within the ‘city of culture’ contexts created. Defining and sustaining character physically and verbally to meet the need of context.  Context defined with teacher materials. Learner application and management of dramatic conventions to construct drama scenes.  </w:t>
                      </w:r>
                    </w:p>
                    <w:p w14:paraId="2993C964" w14:textId="77777777" w:rsidR="00516EE6" w:rsidRPr="00516EE6" w:rsidRDefault="009C3527" w:rsidP="009C3527">
                      <w:pPr>
                        <w:pStyle w:val="ListParagraph"/>
                        <w:numPr>
                          <w:ilvl w:val="0"/>
                          <w:numId w:val="4"/>
                        </w:numPr>
                        <w:rPr>
                          <w:b/>
                          <w:sz w:val="15"/>
                          <w:szCs w:val="15"/>
                        </w:rPr>
                      </w:pPr>
                      <w:r w:rsidRPr="00516EE6">
                        <w:rPr>
                          <w:sz w:val="15"/>
                          <w:szCs w:val="15"/>
                        </w:rPr>
                        <w:t xml:space="preserve"> </w:t>
                      </w:r>
                    </w:p>
                    <w:p w14:paraId="1FE2756C" w14:textId="5B60BF32" w:rsidR="00176337" w:rsidRPr="00516EE6" w:rsidRDefault="009C3527" w:rsidP="009C3527">
                      <w:pPr>
                        <w:pStyle w:val="ListParagraph"/>
                        <w:numPr>
                          <w:ilvl w:val="0"/>
                          <w:numId w:val="4"/>
                        </w:numPr>
                        <w:rPr>
                          <w:b/>
                          <w:sz w:val="15"/>
                          <w:szCs w:val="15"/>
                        </w:rPr>
                      </w:pPr>
                      <w:r w:rsidRPr="00516EE6">
                        <w:rPr>
                          <w:sz w:val="15"/>
                          <w:szCs w:val="15"/>
                        </w:rPr>
                        <w:t>Performance outcome – application of skills in recorded performance.</w:t>
                      </w:r>
                    </w:p>
                    <w:p w14:paraId="54AEE3EA" w14:textId="77777777" w:rsidR="00176337" w:rsidRPr="00516EE6" w:rsidRDefault="009C3527" w:rsidP="009C3527">
                      <w:pPr>
                        <w:pStyle w:val="ListParagraph"/>
                        <w:numPr>
                          <w:ilvl w:val="0"/>
                          <w:numId w:val="4"/>
                        </w:numPr>
                        <w:rPr>
                          <w:b/>
                          <w:sz w:val="15"/>
                          <w:szCs w:val="15"/>
                        </w:rPr>
                      </w:pPr>
                      <w:r w:rsidRPr="00516EE6">
                        <w:rPr>
                          <w:sz w:val="15"/>
                          <w:szCs w:val="15"/>
                        </w:rPr>
                        <w:t xml:space="preserve"> Formative assessment throughout Summative assessment – knowledge and understanding of techniques and skills applied </w:t>
                      </w:r>
                    </w:p>
                    <w:p w14:paraId="22DB44B8" w14:textId="2F3F4480" w:rsidR="009C3527" w:rsidRPr="00516EE6" w:rsidRDefault="009C3527" w:rsidP="009C3527">
                      <w:pPr>
                        <w:pStyle w:val="ListParagraph"/>
                        <w:numPr>
                          <w:ilvl w:val="0"/>
                          <w:numId w:val="4"/>
                        </w:numPr>
                        <w:rPr>
                          <w:b/>
                          <w:sz w:val="15"/>
                          <w:szCs w:val="15"/>
                        </w:rPr>
                      </w:pPr>
                      <w:r w:rsidRPr="00516EE6">
                        <w:rPr>
                          <w:sz w:val="15"/>
                          <w:szCs w:val="15"/>
                        </w:rPr>
                        <w:t>Working notebook content</w:t>
                      </w:r>
                    </w:p>
                    <w:p w14:paraId="29339DFF" w14:textId="551A746D" w:rsidR="00F95345" w:rsidRPr="00516EE6" w:rsidRDefault="00F95345" w:rsidP="009C3527">
                      <w:pPr>
                        <w:pStyle w:val="ListParagraph"/>
                        <w:numPr>
                          <w:ilvl w:val="0"/>
                          <w:numId w:val="4"/>
                        </w:numPr>
                        <w:rPr>
                          <w:sz w:val="15"/>
                          <w:szCs w:val="15"/>
                        </w:rPr>
                      </w:pPr>
                      <w:r w:rsidRPr="00516EE6">
                        <w:rPr>
                          <w:sz w:val="15"/>
                          <w:szCs w:val="15"/>
                        </w:rPr>
                        <w:t xml:space="preserve">Peer assessment </w:t>
                      </w:r>
                    </w:p>
                    <w:p w14:paraId="0527A12B" w14:textId="77777777" w:rsidR="00F95345" w:rsidRPr="00F95345" w:rsidRDefault="00F95345" w:rsidP="00F95345">
                      <w:pPr>
                        <w:pStyle w:val="ListParagraph"/>
                        <w:rPr>
                          <w:b/>
                        </w:rPr>
                      </w:pPr>
                    </w:p>
                    <w:p w14:paraId="6EBE1272" w14:textId="77777777" w:rsidR="00F95345" w:rsidRPr="00F95345" w:rsidRDefault="00F95345" w:rsidP="00F95345">
                      <w:pPr>
                        <w:ind w:left="360"/>
                        <w:rPr>
                          <w:b/>
                        </w:rPr>
                      </w:pPr>
                    </w:p>
                    <w:p w14:paraId="5B43DD96" w14:textId="77777777" w:rsidR="00F95345" w:rsidRPr="00176337" w:rsidRDefault="00F95345" w:rsidP="009C3527">
                      <w:pPr>
                        <w:pStyle w:val="ListParagraph"/>
                        <w:numPr>
                          <w:ilvl w:val="0"/>
                          <w:numId w:val="4"/>
                        </w:numPr>
                        <w:rPr>
                          <w:b/>
                        </w:rPr>
                      </w:pPr>
                    </w:p>
                    <w:p w14:paraId="7B485ED8" w14:textId="77777777" w:rsidR="00197B21" w:rsidRPr="008C2D0B" w:rsidRDefault="00197B21" w:rsidP="00DD40BC"/>
                  </w:txbxContent>
                </v:textbox>
                <w10:wrap anchorx="margin"/>
              </v:rect>
            </w:pict>
          </mc:Fallback>
        </mc:AlternateContent>
      </w:r>
    </w:p>
    <w:p w14:paraId="1E828DEE" w14:textId="73B4FB43" w:rsidR="00D270C7" w:rsidRDefault="00D270C7" w:rsidP="00F97B8F"/>
    <w:p w14:paraId="118BB4D6" w14:textId="77777777" w:rsidR="00D270C7" w:rsidRDefault="00D270C7" w:rsidP="00F97B8F"/>
    <w:p w14:paraId="37A53342" w14:textId="77777777" w:rsidR="00D270C7" w:rsidRDefault="00D270C7" w:rsidP="00F97B8F"/>
    <w:tbl>
      <w:tblPr>
        <w:tblStyle w:val="TableGrid"/>
        <w:tblpPr w:leftFromText="180" w:rightFromText="180" w:vertAnchor="text" w:horzAnchor="margin" w:tblpXSpec="right" w:tblpY="3557"/>
        <w:tblW w:w="7974" w:type="dxa"/>
        <w:tblLook w:val="04A0" w:firstRow="1" w:lastRow="0" w:firstColumn="1" w:lastColumn="0" w:noHBand="0" w:noVBand="1"/>
      </w:tblPr>
      <w:tblGrid>
        <w:gridCol w:w="2297"/>
        <w:gridCol w:w="5677"/>
      </w:tblGrid>
      <w:tr w:rsidR="008C2D0B" w14:paraId="0793AF32" w14:textId="77777777" w:rsidTr="00BE447D">
        <w:trPr>
          <w:trHeight w:val="492"/>
        </w:trPr>
        <w:tc>
          <w:tcPr>
            <w:tcW w:w="7974" w:type="dxa"/>
            <w:gridSpan w:val="2"/>
            <w:tcBorders>
              <w:top w:val="single" w:sz="24" w:space="0" w:color="auto"/>
              <w:left w:val="single" w:sz="24" w:space="0" w:color="auto"/>
              <w:right w:val="single" w:sz="24" w:space="0" w:color="auto"/>
            </w:tcBorders>
            <w:vAlign w:val="center"/>
          </w:tcPr>
          <w:p w14:paraId="57AC49AF" w14:textId="02FCA4A9" w:rsidR="008C2D0B" w:rsidRPr="00D270C7" w:rsidRDefault="008C2D0B" w:rsidP="008C2D0B">
            <w:pPr>
              <w:tabs>
                <w:tab w:val="left" w:pos="2745"/>
              </w:tabs>
              <w:jc w:val="center"/>
              <w:rPr>
                <w:b/>
              </w:rPr>
            </w:pPr>
            <w:r>
              <w:rPr>
                <w:b/>
              </w:rPr>
              <w:t>Personal Development</w:t>
            </w:r>
          </w:p>
        </w:tc>
      </w:tr>
      <w:tr w:rsidR="008C2D0B" w14:paraId="4D1F4350" w14:textId="77777777" w:rsidTr="00BE447D">
        <w:trPr>
          <w:trHeight w:val="1103"/>
        </w:trPr>
        <w:tc>
          <w:tcPr>
            <w:tcW w:w="2297" w:type="dxa"/>
            <w:tcBorders>
              <w:left w:val="single" w:sz="24" w:space="0" w:color="auto"/>
            </w:tcBorders>
            <w:vAlign w:val="center"/>
          </w:tcPr>
          <w:p w14:paraId="47B4C4DD" w14:textId="283469F2"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677" w:type="dxa"/>
            <w:tcBorders>
              <w:right w:val="single" w:sz="24" w:space="0" w:color="auto"/>
            </w:tcBorders>
            <w:vAlign w:val="center"/>
          </w:tcPr>
          <w:p w14:paraId="7CF138DC" w14:textId="7E850C6A" w:rsidR="008C2D0B" w:rsidRDefault="004D1FC2" w:rsidP="008C2D0B">
            <w:pPr>
              <w:pStyle w:val="ListParagraph"/>
              <w:numPr>
                <w:ilvl w:val="0"/>
                <w:numId w:val="1"/>
              </w:numPr>
              <w:tabs>
                <w:tab w:val="left" w:pos="2745"/>
              </w:tabs>
            </w:pPr>
            <w:r>
              <w:t>Extra-curricular r</w:t>
            </w:r>
            <w:r w:rsidR="00F7644A">
              <w:t>ehearsal</w:t>
            </w:r>
            <w:r>
              <w:t xml:space="preserve"> opportunities</w:t>
            </w:r>
            <w:r w:rsidR="00F7644A">
              <w:t xml:space="preserve">, production and group collaboration opportunities. </w:t>
            </w:r>
            <w:r>
              <w:t xml:space="preserve">Y7 celebration assembly.  </w:t>
            </w:r>
          </w:p>
        </w:tc>
      </w:tr>
      <w:tr w:rsidR="008C2D0B" w14:paraId="24C9398E" w14:textId="77777777" w:rsidTr="00BE447D">
        <w:trPr>
          <w:trHeight w:val="1170"/>
        </w:trPr>
        <w:tc>
          <w:tcPr>
            <w:tcW w:w="2297" w:type="dxa"/>
            <w:tcBorders>
              <w:left w:val="single" w:sz="24" w:space="0" w:color="auto"/>
            </w:tcBorders>
            <w:vAlign w:val="center"/>
          </w:tcPr>
          <w:p w14:paraId="43662369"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677" w:type="dxa"/>
            <w:tcBorders>
              <w:right w:val="single" w:sz="24" w:space="0" w:color="auto"/>
            </w:tcBorders>
            <w:vAlign w:val="center"/>
          </w:tcPr>
          <w:p w14:paraId="40695AB2" w14:textId="1969026A" w:rsidR="008C2D0B" w:rsidRDefault="008C2D0B" w:rsidP="00627E71">
            <w:pPr>
              <w:tabs>
                <w:tab w:val="left" w:pos="2745"/>
              </w:tabs>
            </w:pPr>
          </w:p>
        </w:tc>
      </w:tr>
      <w:tr w:rsidR="008C2D0B" w14:paraId="0EBF80F6" w14:textId="77777777" w:rsidTr="00BE447D">
        <w:trPr>
          <w:trHeight w:val="1002"/>
        </w:trPr>
        <w:tc>
          <w:tcPr>
            <w:tcW w:w="2297" w:type="dxa"/>
            <w:tcBorders>
              <w:left w:val="single" w:sz="24" w:space="0" w:color="auto"/>
            </w:tcBorders>
            <w:vAlign w:val="center"/>
          </w:tcPr>
          <w:p w14:paraId="56B1BCB9" w14:textId="77777777" w:rsidR="008C2D0B" w:rsidRPr="00D270C7" w:rsidRDefault="008C2D0B" w:rsidP="008C2D0B">
            <w:pPr>
              <w:tabs>
                <w:tab w:val="left" w:pos="2745"/>
              </w:tabs>
              <w:rPr>
                <w:b/>
              </w:rPr>
            </w:pPr>
            <w:r w:rsidRPr="00D270C7">
              <w:rPr>
                <w:b/>
              </w:rPr>
              <w:t>Relationship Sex and Health Education.</w:t>
            </w:r>
          </w:p>
        </w:tc>
        <w:tc>
          <w:tcPr>
            <w:tcW w:w="5677" w:type="dxa"/>
            <w:tcBorders>
              <w:right w:val="single" w:sz="24" w:space="0" w:color="auto"/>
            </w:tcBorders>
            <w:vAlign w:val="center"/>
          </w:tcPr>
          <w:p w14:paraId="7BA1F1A0" w14:textId="442EDE3F" w:rsidR="008C2D0B" w:rsidRDefault="00BE447D" w:rsidP="008C2D0B">
            <w:pPr>
              <w:pStyle w:val="ListParagraph"/>
              <w:numPr>
                <w:ilvl w:val="0"/>
                <w:numId w:val="1"/>
              </w:numPr>
              <w:tabs>
                <w:tab w:val="left" w:pos="2745"/>
              </w:tabs>
            </w:pPr>
            <w:r>
              <w:t>Exploration of relationships and themes of health through the narrative devising process of work within storyline.</w:t>
            </w:r>
          </w:p>
        </w:tc>
      </w:tr>
      <w:tr w:rsidR="008C2D0B" w14:paraId="0016B2CB" w14:textId="77777777" w:rsidTr="00BE447D">
        <w:trPr>
          <w:trHeight w:val="1548"/>
        </w:trPr>
        <w:tc>
          <w:tcPr>
            <w:tcW w:w="2297" w:type="dxa"/>
            <w:tcBorders>
              <w:left w:val="single" w:sz="24" w:space="0" w:color="auto"/>
              <w:bottom w:val="single" w:sz="24" w:space="0" w:color="auto"/>
            </w:tcBorders>
            <w:vAlign w:val="center"/>
          </w:tcPr>
          <w:p w14:paraId="63C31E54"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677" w:type="dxa"/>
            <w:tcBorders>
              <w:bottom w:val="single" w:sz="24" w:space="0" w:color="auto"/>
              <w:right w:val="single" w:sz="24" w:space="0" w:color="auto"/>
            </w:tcBorders>
            <w:vAlign w:val="center"/>
          </w:tcPr>
          <w:p w14:paraId="5F9E8D49" w14:textId="2A285270" w:rsidR="008C2D0B" w:rsidRDefault="00BE447D" w:rsidP="008C2D0B">
            <w:pPr>
              <w:pStyle w:val="ListParagraph"/>
              <w:numPr>
                <w:ilvl w:val="0"/>
                <w:numId w:val="1"/>
              </w:numPr>
              <w:tabs>
                <w:tab w:val="left" w:pos="2745"/>
              </w:tabs>
            </w:pPr>
            <w:r w:rsidRPr="00BE447D">
              <w:t xml:space="preserve">Themes of Citizenship/Social/ Moral explored throughout the </w:t>
            </w:r>
            <w:r w:rsidR="00627E71">
              <w:t xml:space="preserve">devising and </w:t>
            </w:r>
            <w:r w:rsidRPr="00BE447D">
              <w:t>script work – exploration of character</w:t>
            </w:r>
            <w:r>
              <w:t xml:space="preserve"> and devising storyline. </w:t>
            </w:r>
            <w:r w:rsidR="00627E71">
              <w:t xml:space="preserve"> Cultural Capital content in City of Culture context – war, family and community cohesion.  </w:t>
            </w:r>
          </w:p>
          <w:p w14:paraId="4F6F68DC" w14:textId="4DAC21EE" w:rsidR="00BE447D" w:rsidRPr="00BE447D" w:rsidRDefault="00BE447D" w:rsidP="00BE447D">
            <w:pPr>
              <w:pStyle w:val="ListParagraph"/>
              <w:tabs>
                <w:tab w:val="left" w:pos="2745"/>
              </w:tabs>
            </w:pPr>
          </w:p>
        </w:tc>
      </w:tr>
    </w:tbl>
    <w:p w14:paraId="01D5B452" w14:textId="4B1CC42D" w:rsidR="00BC0453" w:rsidRPr="00F97B8F" w:rsidRDefault="009B4A89" w:rsidP="00DD40BC">
      <w:pPr>
        <w:tabs>
          <w:tab w:val="left" w:pos="2745"/>
        </w:tabs>
      </w:pPr>
      <w:r>
        <w:rPr>
          <w:noProof/>
          <w:lang w:eastAsia="en-GB"/>
        </w:rPr>
        <w:drawing>
          <wp:anchor distT="0" distB="0" distL="114300" distR="114300" simplePos="0" relativeHeight="251662336" behindDoc="1" locked="0" layoutInCell="1" allowOverlap="1" wp14:anchorId="67FDF393" wp14:editId="23FFE7FA">
            <wp:simplePos x="0" y="0"/>
            <wp:positionH relativeFrom="column">
              <wp:posOffset>-1496695</wp:posOffset>
            </wp:positionH>
            <wp:positionV relativeFrom="paragraph">
              <wp:posOffset>386715</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E4EF" w14:textId="77777777" w:rsidR="00C8381C" w:rsidRDefault="00C8381C" w:rsidP="00F97B8F">
      <w:pPr>
        <w:spacing w:after="0" w:line="240" w:lineRule="auto"/>
      </w:pPr>
      <w:r>
        <w:separator/>
      </w:r>
    </w:p>
  </w:endnote>
  <w:endnote w:type="continuationSeparator" w:id="0">
    <w:p w14:paraId="53713CE2" w14:textId="77777777" w:rsidR="00C8381C" w:rsidRDefault="00C8381C"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430A" w14:textId="77777777" w:rsidR="00C8381C" w:rsidRDefault="00C8381C" w:rsidP="00F97B8F">
      <w:pPr>
        <w:spacing w:after="0" w:line="240" w:lineRule="auto"/>
      </w:pPr>
      <w:r>
        <w:separator/>
      </w:r>
    </w:p>
  </w:footnote>
  <w:footnote w:type="continuationSeparator" w:id="0">
    <w:p w14:paraId="1F666E7F" w14:textId="77777777" w:rsidR="00C8381C" w:rsidRDefault="00C8381C"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05D8"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D0796"/>
    <w:multiLevelType w:val="hybridMultilevel"/>
    <w:tmpl w:val="7DBC2B7A"/>
    <w:lvl w:ilvl="0" w:tplc="EFBEE8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8F"/>
    <w:rsid w:val="000066A6"/>
    <w:rsid w:val="00176337"/>
    <w:rsid w:val="00197B21"/>
    <w:rsid w:val="001C63C0"/>
    <w:rsid w:val="001E4121"/>
    <w:rsid w:val="001F2649"/>
    <w:rsid w:val="002667B3"/>
    <w:rsid w:val="00280839"/>
    <w:rsid w:val="002C2F1E"/>
    <w:rsid w:val="002E6CF0"/>
    <w:rsid w:val="00456028"/>
    <w:rsid w:val="004D1FC2"/>
    <w:rsid w:val="00516EE6"/>
    <w:rsid w:val="00551F24"/>
    <w:rsid w:val="0060127B"/>
    <w:rsid w:val="00627E71"/>
    <w:rsid w:val="006512FB"/>
    <w:rsid w:val="006641E9"/>
    <w:rsid w:val="00754CEC"/>
    <w:rsid w:val="007C212A"/>
    <w:rsid w:val="00844127"/>
    <w:rsid w:val="008C2D0B"/>
    <w:rsid w:val="008F0391"/>
    <w:rsid w:val="008F35E8"/>
    <w:rsid w:val="0091745E"/>
    <w:rsid w:val="00987158"/>
    <w:rsid w:val="009B4A89"/>
    <w:rsid w:val="009C3527"/>
    <w:rsid w:val="00A04FC1"/>
    <w:rsid w:val="00AF4E17"/>
    <w:rsid w:val="00BC0453"/>
    <w:rsid w:val="00BD715B"/>
    <w:rsid w:val="00BE447D"/>
    <w:rsid w:val="00C42433"/>
    <w:rsid w:val="00C444B0"/>
    <w:rsid w:val="00C8381C"/>
    <w:rsid w:val="00D270C7"/>
    <w:rsid w:val="00D63E6D"/>
    <w:rsid w:val="00D80FFE"/>
    <w:rsid w:val="00DA57B1"/>
    <w:rsid w:val="00DD40BC"/>
    <w:rsid w:val="00EA17D0"/>
    <w:rsid w:val="00F7644A"/>
    <w:rsid w:val="00F85BB4"/>
    <w:rsid w:val="00F95345"/>
    <w:rsid w:val="00F9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437"/>
  <w15:chartTrackingRefBased/>
  <w15:docId w15:val="{3C2E0754-04B0-4840-B5A7-0F38AFF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 w:type="character" w:customStyle="1" w:styleId="normaltextrun">
    <w:name w:val="normaltextrun"/>
    <w:basedOn w:val="DefaultParagraphFont"/>
    <w:rsid w:val="000066A6"/>
  </w:style>
  <w:style w:type="character" w:customStyle="1" w:styleId="apple-converted-space">
    <w:name w:val="apple-converted-space"/>
    <w:basedOn w:val="DefaultParagraphFont"/>
    <w:rsid w:val="000066A6"/>
  </w:style>
  <w:style w:type="character" w:customStyle="1" w:styleId="eop">
    <w:name w:val="eop"/>
    <w:basedOn w:val="DefaultParagraphFont"/>
    <w:rsid w:val="0000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7721">
      <w:bodyDiv w:val="1"/>
      <w:marLeft w:val="0"/>
      <w:marRight w:val="0"/>
      <w:marTop w:val="0"/>
      <w:marBottom w:val="0"/>
      <w:divBdr>
        <w:top w:val="none" w:sz="0" w:space="0" w:color="auto"/>
        <w:left w:val="none" w:sz="0" w:space="0" w:color="auto"/>
        <w:bottom w:val="none" w:sz="0" w:space="0" w:color="auto"/>
        <w:right w:val="none" w:sz="0" w:space="0" w:color="auto"/>
      </w:divBdr>
    </w:div>
    <w:div w:id="11147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2.xml><?xml version="1.0" encoding="utf-8"?>
<ds:datastoreItem xmlns:ds="http://schemas.openxmlformats.org/officeDocument/2006/customXml" ds:itemID="{B9631F01-9198-4691-BC2E-B375CBE96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C64BF-855D-4AD2-ABFC-643B133F670A}"/>
</file>

<file path=docProps/app.xml><?xml version="1.0" encoding="utf-8"?>
<Properties xmlns="http://schemas.openxmlformats.org/officeDocument/2006/extended-properties" xmlns:vt="http://schemas.openxmlformats.org/officeDocument/2006/docPropsVTypes">
  <Template>Normal.dotm</Template>
  <TotalTime>11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Mr D Hilton</cp:lastModifiedBy>
  <cp:revision>6</cp:revision>
  <cp:lastPrinted>2019-12-11T12:03:00Z</cp:lastPrinted>
  <dcterms:created xsi:type="dcterms:W3CDTF">2021-07-13T10:00:00Z</dcterms:created>
  <dcterms:modified xsi:type="dcterms:W3CDTF">2021-07-23T16:36:00Z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