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232" w:tblpY="-59"/>
        <w:tblOverlap w:val="never"/>
        <w:tblW w:w="7341" w:type="dxa"/>
        <w:tblLook w:val="04A0" w:firstRow="1" w:lastRow="0" w:firstColumn="1" w:lastColumn="0" w:noHBand="0" w:noVBand="1"/>
      </w:tblPr>
      <w:tblGrid>
        <w:gridCol w:w="1150"/>
        <w:gridCol w:w="6191"/>
      </w:tblGrid>
      <w:tr w:rsidR="008C2D0B" w14:paraId="562BC7CC" w14:textId="77777777" w:rsidTr="00CB0B17">
        <w:trPr>
          <w:trHeight w:val="281"/>
        </w:trPr>
        <w:tc>
          <w:tcPr>
            <w:tcW w:w="1150" w:type="dxa"/>
            <w:tcBorders>
              <w:top w:val="single" w:sz="24" w:space="0" w:color="auto"/>
              <w:left w:val="single" w:sz="24" w:space="0" w:color="auto"/>
            </w:tcBorders>
            <w:vAlign w:val="center"/>
          </w:tcPr>
          <w:p w14:paraId="562BC7CA" w14:textId="77777777" w:rsidR="008C2D0B" w:rsidRPr="00BC0453" w:rsidRDefault="008C2D0B" w:rsidP="00CB0B17">
            <w:pPr>
              <w:jc w:val="center"/>
              <w:rPr>
                <w:sz w:val="32"/>
              </w:rPr>
            </w:pPr>
            <w:r w:rsidRPr="00BC0453">
              <w:rPr>
                <w:sz w:val="32"/>
              </w:rPr>
              <w:t>Year</w:t>
            </w:r>
          </w:p>
        </w:tc>
        <w:tc>
          <w:tcPr>
            <w:tcW w:w="6191" w:type="dxa"/>
            <w:tcBorders>
              <w:top w:val="single" w:sz="24" w:space="0" w:color="auto"/>
              <w:right w:val="single" w:sz="24" w:space="0" w:color="auto"/>
            </w:tcBorders>
            <w:vAlign w:val="center"/>
          </w:tcPr>
          <w:p w14:paraId="562BC7CB" w14:textId="3299560A" w:rsidR="008C2D0B" w:rsidRPr="00BC0453" w:rsidRDefault="00C83354" w:rsidP="00CB0B17">
            <w:pPr>
              <w:rPr>
                <w:b/>
                <w:sz w:val="32"/>
              </w:rPr>
            </w:pPr>
            <w:r>
              <w:rPr>
                <w:b/>
                <w:sz w:val="32"/>
              </w:rPr>
              <w:t>8</w:t>
            </w:r>
            <w:r w:rsidR="007F35E4">
              <w:rPr>
                <w:b/>
                <w:sz w:val="32"/>
              </w:rPr>
              <w:t xml:space="preserve"> Art and Design</w:t>
            </w:r>
          </w:p>
        </w:tc>
      </w:tr>
      <w:tr w:rsidR="008C2D0B" w14:paraId="562BC7CF" w14:textId="77777777" w:rsidTr="00CB0B17">
        <w:trPr>
          <w:trHeight w:val="281"/>
        </w:trPr>
        <w:tc>
          <w:tcPr>
            <w:tcW w:w="1150" w:type="dxa"/>
            <w:tcBorders>
              <w:left w:val="single" w:sz="24" w:space="0" w:color="auto"/>
              <w:bottom w:val="single" w:sz="24" w:space="0" w:color="auto"/>
            </w:tcBorders>
            <w:vAlign w:val="center"/>
          </w:tcPr>
          <w:p w14:paraId="562BC7CD" w14:textId="77777777" w:rsidR="008C2D0B" w:rsidRPr="00BC0453" w:rsidRDefault="008C2D0B" w:rsidP="00CB0B17">
            <w:pPr>
              <w:jc w:val="center"/>
              <w:rPr>
                <w:sz w:val="32"/>
              </w:rPr>
            </w:pPr>
            <w:r w:rsidRPr="00BC0453">
              <w:rPr>
                <w:sz w:val="32"/>
              </w:rPr>
              <w:t>Topic</w:t>
            </w:r>
          </w:p>
        </w:tc>
        <w:tc>
          <w:tcPr>
            <w:tcW w:w="6191" w:type="dxa"/>
            <w:tcBorders>
              <w:bottom w:val="single" w:sz="24" w:space="0" w:color="auto"/>
              <w:right w:val="single" w:sz="24" w:space="0" w:color="auto"/>
            </w:tcBorders>
            <w:vAlign w:val="center"/>
          </w:tcPr>
          <w:p w14:paraId="562BC7CE" w14:textId="333A3828" w:rsidR="008C2D0B" w:rsidRPr="00BC0453" w:rsidRDefault="000268E1" w:rsidP="00CB0B17">
            <w:pPr>
              <w:rPr>
                <w:b/>
                <w:sz w:val="32"/>
              </w:rPr>
            </w:pPr>
            <w:r>
              <w:rPr>
                <w:b/>
                <w:sz w:val="32"/>
              </w:rPr>
              <w:t>Cubism</w:t>
            </w:r>
          </w:p>
        </w:tc>
      </w:tr>
      <w:tr w:rsidR="00197B21" w14:paraId="562BC7D3" w14:textId="77777777" w:rsidTr="00CB0B17">
        <w:trPr>
          <w:trHeight w:val="544"/>
        </w:trPr>
        <w:tc>
          <w:tcPr>
            <w:tcW w:w="1150" w:type="dxa"/>
            <w:tcBorders>
              <w:top w:val="single" w:sz="24" w:space="0" w:color="auto"/>
              <w:left w:val="single" w:sz="24" w:space="0" w:color="auto"/>
            </w:tcBorders>
            <w:vAlign w:val="center"/>
          </w:tcPr>
          <w:p w14:paraId="562BC7D0" w14:textId="77777777" w:rsidR="00197B21" w:rsidRPr="00D42834" w:rsidRDefault="00197B21" w:rsidP="00CB0B17">
            <w:pPr>
              <w:jc w:val="center"/>
              <w:rPr>
                <w:b/>
                <w:sz w:val="16"/>
                <w:szCs w:val="16"/>
              </w:rPr>
            </w:pPr>
            <w:r w:rsidRPr="00D42834">
              <w:rPr>
                <w:b/>
                <w:sz w:val="16"/>
                <w:szCs w:val="16"/>
              </w:rPr>
              <w:t xml:space="preserve">Lesson </w:t>
            </w:r>
          </w:p>
        </w:tc>
        <w:tc>
          <w:tcPr>
            <w:tcW w:w="6191" w:type="dxa"/>
            <w:tcBorders>
              <w:top w:val="single" w:sz="24" w:space="0" w:color="auto"/>
              <w:right w:val="single" w:sz="24" w:space="0" w:color="auto"/>
            </w:tcBorders>
            <w:vAlign w:val="center"/>
          </w:tcPr>
          <w:p w14:paraId="562BC7D1" w14:textId="77777777" w:rsidR="00197B21" w:rsidRPr="00D42834" w:rsidRDefault="00197B21" w:rsidP="00CB0B17">
            <w:pPr>
              <w:rPr>
                <w:b/>
                <w:sz w:val="16"/>
                <w:szCs w:val="16"/>
              </w:rPr>
            </w:pPr>
            <w:r w:rsidRPr="00D42834">
              <w:rPr>
                <w:b/>
                <w:sz w:val="16"/>
                <w:szCs w:val="16"/>
              </w:rPr>
              <w:t xml:space="preserve">Key aim/title/objective of the lesson? </w:t>
            </w:r>
          </w:p>
          <w:p w14:paraId="562BC7D2" w14:textId="77777777" w:rsidR="00197B21" w:rsidRPr="00D42834" w:rsidRDefault="00197B21" w:rsidP="00CB0B17">
            <w:pPr>
              <w:rPr>
                <w:b/>
                <w:sz w:val="16"/>
                <w:szCs w:val="16"/>
              </w:rPr>
            </w:pPr>
            <w:r w:rsidRPr="00D42834">
              <w:rPr>
                <w:b/>
                <w:sz w:val="16"/>
                <w:szCs w:val="16"/>
              </w:rPr>
              <w:t xml:space="preserve">These may stretch over </w:t>
            </w:r>
            <w:proofErr w:type="gramStart"/>
            <w:r w:rsidRPr="00D42834">
              <w:rPr>
                <w:b/>
                <w:sz w:val="16"/>
                <w:szCs w:val="16"/>
              </w:rPr>
              <w:t>a number of</w:t>
            </w:r>
            <w:proofErr w:type="gramEnd"/>
            <w:r w:rsidRPr="00D42834">
              <w:rPr>
                <w:b/>
                <w:sz w:val="16"/>
                <w:szCs w:val="16"/>
              </w:rPr>
              <w:t xml:space="preserve"> lessons as appropriate</w:t>
            </w:r>
          </w:p>
        </w:tc>
      </w:tr>
      <w:tr w:rsidR="00197B21" w14:paraId="562BC7D6" w14:textId="77777777" w:rsidTr="00CB0B17">
        <w:trPr>
          <w:trHeight w:val="393"/>
        </w:trPr>
        <w:tc>
          <w:tcPr>
            <w:tcW w:w="1150" w:type="dxa"/>
            <w:tcBorders>
              <w:left w:val="single" w:sz="24" w:space="0" w:color="auto"/>
            </w:tcBorders>
            <w:vAlign w:val="center"/>
          </w:tcPr>
          <w:p w14:paraId="562BC7D4" w14:textId="77777777" w:rsidR="00197B21" w:rsidRPr="00D42834" w:rsidRDefault="00197B21" w:rsidP="00CB0B17">
            <w:pPr>
              <w:jc w:val="center"/>
              <w:rPr>
                <w:sz w:val="16"/>
                <w:szCs w:val="16"/>
              </w:rPr>
            </w:pPr>
            <w:r w:rsidRPr="00D42834">
              <w:rPr>
                <w:sz w:val="16"/>
                <w:szCs w:val="16"/>
              </w:rPr>
              <w:t>1</w:t>
            </w:r>
          </w:p>
        </w:tc>
        <w:tc>
          <w:tcPr>
            <w:tcW w:w="6191" w:type="dxa"/>
            <w:tcBorders>
              <w:right w:val="single" w:sz="24" w:space="0" w:color="auto"/>
            </w:tcBorders>
            <w:vAlign w:val="center"/>
          </w:tcPr>
          <w:p w14:paraId="562BC7D5" w14:textId="3EC2AB4D" w:rsidR="00197B21" w:rsidRPr="00D42834" w:rsidRDefault="006D55DA" w:rsidP="00CB0B17">
            <w:pPr>
              <w:rPr>
                <w:sz w:val="16"/>
                <w:szCs w:val="16"/>
              </w:rPr>
            </w:pPr>
            <w:r w:rsidRPr="00D42834">
              <w:rPr>
                <w:b/>
                <w:bCs/>
                <w:sz w:val="16"/>
                <w:szCs w:val="16"/>
              </w:rPr>
              <w:t xml:space="preserve">Introduction to Still Life &amp; Single </w:t>
            </w:r>
            <w:r w:rsidR="00ED4AD7" w:rsidRPr="00D42834">
              <w:rPr>
                <w:b/>
                <w:bCs/>
                <w:sz w:val="16"/>
                <w:szCs w:val="16"/>
              </w:rPr>
              <w:t>Observed Drawing 1</w:t>
            </w:r>
            <w:r w:rsidR="00C52C79" w:rsidRPr="00D42834">
              <w:rPr>
                <w:sz w:val="16"/>
                <w:szCs w:val="16"/>
              </w:rPr>
              <w:t xml:space="preserve"> – Reminder of the formal elements and how they will link to the content of the project. What constitutes a still life?</w:t>
            </w:r>
            <w:r w:rsidR="00DC73E8" w:rsidRPr="00D42834">
              <w:rPr>
                <w:sz w:val="16"/>
                <w:szCs w:val="16"/>
              </w:rPr>
              <w:t xml:space="preserve"> Development of observational skills with </w:t>
            </w:r>
            <w:r w:rsidR="00451234" w:rsidRPr="00D42834">
              <w:rPr>
                <w:sz w:val="16"/>
                <w:szCs w:val="16"/>
              </w:rPr>
              <w:t>completion of single object drawing of a cylindrical object. (</w:t>
            </w:r>
            <w:proofErr w:type="gramStart"/>
            <w:r w:rsidR="00451234" w:rsidRPr="00D42834">
              <w:rPr>
                <w:sz w:val="16"/>
                <w:szCs w:val="16"/>
              </w:rPr>
              <w:t>drinks</w:t>
            </w:r>
            <w:proofErr w:type="gramEnd"/>
            <w:r w:rsidR="00451234" w:rsidRPr="00D42834">
              <w:rPr>
                <w:sz w:val="16"/>
                <w:szCs w:val="16"/>
              </w:rPr>
              <w:t xml:space="preserve"> can)</w:t>
            </w:r>
            <w:r w:rsidR="00C52C79" w:rsidRPr="00D42834">
              <w:rPr>
                <w:sz w:val="16"/>
                <w:szCs w:val="16"/>
              </w:rPr>
              <w:t xml:space="preserve"> </w:t>
            </w:r>
          </w:p>
        </w:tc>
      </w:tr>
      <w:tr w:rsidR="00197B21" w14:paraId="562BC7D9" w14:textId="77777777" w:rsidTr="00CB0B17">
        <w:trPr>
          <w:trHeight w:val="378"/>
        </w:trPr>
        <w:tc>
          <w:tcPr>
            <w:tcW w:w="1150" w:type="dxa"/>
            <w:tcBorders>
              <w:left w:val="single" w:sz="24" w:space="0" w:color="auto"/>
            </w:tcBorders>
            <w:vAlign w:val="center"/>
          </w:tcPr>
          <w:p w14:paraId="562BC7D7" w14:textId="77777777" w:rsidR="00197B21" w:rsidRPr="00D42834" w:rsidRDefault="00197B21" w:rsidP="00CB0B17">
            <w:pPr>
              <w:jc w:val="center"/>
              <w:rPr>
                <w:sz w:val="16"/>
                <w:szCs w:val="16"/>
              </w:rPr>
            </w:pPr>
            <w:r w:rsidRPr="00D42834">
              <w:rPr>
                <w:sz w:val="16"/>
                <w:szCs w:val="16"/>
              </w:rPr>
              <w:t>2</w:t>
            </w:r>
          </w:p>
        </w:tc>
        <w:tc>
          <w:tcPr>
            <w:tcW w:w="6191" w:type="dxa"/>
            <w:tcBorders>
              <w:right w:val="single" w:sz="24" w:space="0" w:color="auto"/>
            </w:tcBorders>
            <w:vAlign w:val="center"/>
          </w:tcPr>
          <w:p w14:paraId="562BC7D8" w14:textId="276403DE" w:rsidR="00197B21" w:rsidRPr="00D42834" w:rsidRDefault="00ED4AD7" w:rsidP="00CB0B17">
            <w:pPr>
              <w:rPr>
                <w:sz w:val="16"/>
                <w:szCs w:val="16"/>
              </w:rPr>
            </w:pPr>
            <w:r w:rsidRPr="00D42834">
              <w:rPr>
                <w:b/>
                <w:bCs/>
                <w:sz w:val="16"/>
                <w:szCs w:val="16"/>
              </w:rPr>
              <w:t>Single observed drawing 2</w:t>
            </w:r>
            <w:r w:rsidRPr="00D42834">
              <w:rPr>
                <w:sz w:val="16"/>
                <w:szCs w:val="16"/>
              </w:rPr>
              <w:t xml:space="preserve"> </w:t>
            </w:r>
            <w:r w:rsidR="00451234" w:rsidRPr="00D42834">
              <w:rPr>
                <w:sz w:val="16"/>
                <w:szCs w:val="16"/>
              </w:rPr>
              <w:t>–</w:t>
            </w:r>
            <w:r w:rsidRPr="00D42834">
              <w:rPr>
                <w:sz w:val="16"/>
                <w:szCs w:val="16"/>
              </w:rPr>
              <w:t xml:space="preserve"> </w:t>
            </w:r>
            <w:r w:rsidR="00451234" w:rsidRPr="00D42834">
              <w:rPr>
                <w:sz w:val="16"/>
                <w:szCs w:val="16"/>
              </w:rPr>
              <w:t xml:space="preserve">Completion of observed drawing expanding on the line drawing applying tone and developing a greater degree of 3D form. </w:t>
            </w:r>
          </w:p>
        </w:tc>
      </w:tr>
      <w:tr w:rsidR="00197B21" w14:paraId="562BC7DC" w14:textId="77777777" w:rsidTr="00CB0B17">
        <w:trPr>
          <w:trHeight w:val="378"/>
        </w:trPr>
        <w:tc>
          <w:tcPr>
            <w:tcW w:w="1150" w:type="dxa"/>
            <w:tcBorders>
              <w:left w:val="single" w:sz="24" w:space="0" w:color="auto"/>
            </w:tcBorders>
            <w:vAlign w:val="center"/>
          </w:tcPr>
          <w:p w14:paraId="562BC7DA" w14:textId="77777777" w:rsidR="00197B21" w:rsidRPr="00D42834" w:rsidRDefault="00197B21" w:rsidP="00CB0B17">
            <w:pPr>
              <w:jc w:val="center"/>
              <w:rPr>
                <w:sz w:val="16"/>
                <w:szCs w:val="16"/>
              </w:rPr>
            </w:pPr>
            <w:r w:rsidRPr="00D42834">
              <w:rPr>
                <w:sz w:val="16"/>
                <w:szCs w:val="16"/>
              </w:rPr>
              <w:t>3</w:t>
            </w:r>
          </w:p>
        </w:tc>
        <w:tc>
          <w:tcPr>
            <w:tcW w:w="6191" w:type="dxa"/>
            <w:tcBorders>
              <w:right w:val="single" w:sz="24" w:space="0" w:color="auto"/>
            </w:tcBorders>
            <w:vAlign w:val="center"/>
          </w:tcPr>
          <w:p w14:paraId="562BC7DB" w14:textId="6B177098" w:rsidR="00197B21" w:rsidRPr="00D42834" w:rsidRDefault="00ED4AD7" w:rsidP="00CB0B17">
            <w:pPr>
              <w:rPr>
                <w:sz w:val="16"/>
                <w:szCs w:val="16"/>
              </w:rPr>
            </w:pPr>
            <w:r w:rsidRPr="00D42834">
              <w:rPr>
                <w:b/>
                <w:bCs/>
                <w:sz w:val="16"/>
                <w:szCs w:val="16"/>
              </w:rPr>
              <w:t>Still life collection drawing 1</w:t>
            </w:r>
            <w:r w:rsidRPr="00D42834">
              <w:rPr>
                <w:sz w:val="16"/>
                <w:szCs w:val="16"/>
              </w:rPr>
              <w:t xml:space="preserve"> </w:t>
            </w:r>
            <w:r w:rsidR="00ED6E8C" w:rsidRPr="00D42834">
              <w:rPr>
                <w:sz w:val="16"/>
                <w:szCs w:val="16"/>
              </w:rPr>
              <w:t>–</w:t>
            </w:r>
            <w:r w:rsidRPr="00D42834">
              <w:rPr>
                <w:sz w:val="16"/>
                <w:szCs w:val="16"/>
              </w:rPr>
              <w:t xml:space="preserve"> </w:t>
            </w:r>
            <w:r w:rsidR="00ED6E8C" w:rsidRPr="00D42834">
              <w:rPr>
                <w:sz w:val="16"/>
                <w:szCs w:val="16"/>
              </w:rPr>
              <w:t>Use of line and shape to create simple forms of a collection of still life objects (this can be from life or using the routed photographic resources)</w:t>
            </w:r>
            <w:r w:rsidR="00B760ED" w:rsidRPr="00D42834">
              <w:rPr>
                <w:sz w:val="16"/>
                <w:szCs w:val="16"/>
              </w:rPr>
              <w:t xml:space="preserve"> </w:t>
            </w:r>
            <w:r w:rsidR="00B760ED" w:rsidRPr="00D42834">
              <w:rPr>
                <w:b/>
                <w:bCs/>
                <w:color w:val="00B050"/>
                <w:sz w:val="16"/>
                <w:szCs w:val="16"/>
              </w:rPr>
              <w:t>(Homework 1)</w:t>
            </w:r>
          </w:p>
        </w:tc>
      </w:tr>
      <w:tr w:rsidR="00197B21" w14:paraId="562BC7DF" w14:textId="77777777" w:rsidTr="00CB0B17">
        <w:trPr>
          <w:trHeight w:val="378"/>
        </w:trPr>
        <w:tc>
          <w:tcPr>
            <w:tcW w:w="1150" w:type="dxa"/>
            <w:tcBorders>
              <w:left w:val="single" w:sz="24" w:space="0" w:color="auto"/>
            </w:tcBorders>
            <w:vAlign w:val="center"/>
          </w:tcPr>
          <w:p w14:paraId="562BC7DD" w14:textId="77777777" w:rsidR="00197B21" w:rsidRPr="00D42834" w:rsidRDefault="00197B21" w:rsidP="00CB0B17">
            <w:pPr>
              <w:jc w:val="center"/>
              <w:rPr>
                <w:sz w:val="16"/>
                <w:szCs w:val="16"/>
              </w:rPr>
            </w:pPr>
            <w:r w:rsidRPr="00D42834">
              <w:rPr>
                <w:sz w:val="16"/>
                <w:szCs w:val="16"/>
              </w:rPr>
              <w:t>4</w:t>
            </w:r>
          </w:p>
        </w:tc>
        <w:tc>
          <w:tcPr>
            <w:tcW w:w="6191" w:type="dxa"/>
            <w:tcBorders>
              <w:right w:val="single" w:sz="24" w:space="0" w:color="auto"/>
            </w:tcBorders>
            <w:vAlign w:val="center"/>
          </w:tcPr>
          <w:p w14:paraId="562BC7DE" w14:textId="749C9F35" w:rsidR="00197B21" w:rsidRPr="00D42834" w:rsidRDefault="00ED4AD7" w:rsidP="00CB0B17">
            <w:pPr>
              <w:rPr>
                <w:sz w:val="16"/>
                <w:szCs w:val="16"/>
              </w:rPr>
            </w:pPr>
            <w:r w:rsidRPr="00D42834">
              <w:rPr>
                <w:b/>
                <w:bCs/>
                <w:sz w:val="16"/>
                <w:szCs w:val="16"/>
              </w:rPr>
              <w:t>Still life collection drawing 2</w:t>
            </w:r>
            <w:r w:rsidRPr="00D42834">
              <w:rPr>
                <w:sz w:val="16"/>
                <w:szCs w:val="16"/>
              </w:rPr>
              <w:t xml:space="preserve"> </w:t>
            </w:r>
            <w:r w:rsidR="00B760ED" w:rsidRPr="00D42834">
              <w:rPr>
                <w:sz w:val="16"/>
                <w:szCs w:val="16"/>
              </w:rPr>
              <w:t>–</w:t>
            </w:r>
            <w:r w:rsidRPr="00D42834">
              <w:rPr>
                <w:sz w:val="16"/>
                <w:szCs w:val="16"/>
              </w:rPr>
              <w:t xml:space="preserve"> </w:t>
            </w:r>
            <w:r w:rsidR="00B760ED" w:rsidRPr="00D42834">
              <w:rPr>
                <w:sz w:val="16"/>
                <w:szCs w:val="16"/>
              </w:rPr>
              <w:t xml:space="preserve">Use of pencil to apply tonal value to the line drawing creating 3D form, </w:t>
            </w:r>
            <w:proofErr w:type="gramStart"/>
            <w:r w:rsidR="00B760ED" w:rsidRPr="00D42834">
              <w:rPr>
                <w:sz w:val="16"/>
                <w:szCs w:val="16"/>
              </w:rPr>
              <w:t>depth</w:t>
            </w:r>
            <w:proofErr w:type="gramEnd"/>
            <w:r w:rsidR="00B760ED" w:rsidRPr="00D42834">
              <w:rPr>
                <w:sz w:val="16"/>
                <w:szCs w:val="16"/>
              </w:rPr>
              <w:t xml:space="preserve"> and perspective</w:t>
            </w:r>
            <w:r w:rsidR="00451234" w:rsidRPr="00D42834">
              <w:rPr>
                <w:sz w:val="16"/>
                <w:szCs w:val="16"/>
              </w:rPr>
              <w:t xml:space="preserve">, demonstrating an </w:t>
            </w:r>
            <w:r w:rsidR="00790BC2" w:rsidRPr="00D42834">
              <w:rPr>
                <w:sz w:val="16"/>
                <w:szCs w:val="16"/>
              </w:rPr>
              <w:t>understanding of the relationship between each object.</w:t>
            </w:r>
          </w:p>
        </w:tc>
      </w:tr>
      <w:tr w:rsidR="00197B21" w14:paraId="562BC7E2" w14:textId="77777777" w:rsidTr="00CB0B17">
        <w:trPr>
          <w:trHeight w:val="378"/>
        </w:trPr>
        <w:tc>
          <w:tcPr>
            <w:tcW w:w="1150" w:type="dxa"/>
            <w:tcBorders>
              <w:left w:val="single" w:sz="24" w:space="0" w:color="auto"/>
            </w:tcBorders>
            <w:vAlign w:val="center"/>
          </w:tcPr>
          <w:p w14:paraId="562BC7E0" w14:textId="77777777" w:rsidR="00197B21" w:rsidRPr="00D42834" w:rsidRDefault="00197B21" w:rsidP="00CB0B17">
            <w:pPr>
              <w:jc w:val="center"/>
              <w:rPr>
                <w:sz w:val="16"/>
                <w:szCs w:val="16"/>
              </w:rPr>
            </w:pPr>
            <w:r w:rsidRPr="00D42834">
              <w:rPr>
                <w:sz w:val="16"/>
                <w:szCs w:val="16"/>
              </w:rPr>
              <w:t>5</w:t>
            </w:r>
          </w:p>
        </w:tc>
        <w:tc>
          <w:tcPr>
            <w:tcW w:w="6191" w:type="dxa"/>
            <w:tcBorders>
              <w:right w:val="single" w:sz="24" w:space="0" w:color="auto"/>
            </w:tcBorders>
            <w:vAlign w:val="center"/>
          </w:tcPr>
          <w:p w14:paraId="562BC7E1" w14:textId="39E96F72" w:rsidR="00197B21" w:rsidRPr="00D42834" w:rsidRDefault="00C52C79" w:rsidP="00CB0B17">
            <w:pPr>
              <w:rPr>
                <w:sz w:val="16"/>
                <w:szCs w:val="16"/>
              </w:rPr>
            </w:pPr>
            <w:r w:rsidRPr="00D42834">
              <w:rPr>
                <w:b/>
                <w:bCs/>
                <w:sz w:val="16"/>
                <w:szCs w:val="16"/>
              </w:rPr>
              <w:t xml:space="preserve">Still life collection drawing </w:t>
            </w:r>
            <w:r w:rsidRPr="00D42834">
              <w:rPr>
                <w:b/>
                <w:bCs/>
                <w:sz w:val="16"/>
                <w:szCs w:val="16"/>
              </w:rPr>
              <w:t>3</w:t>
            </w:r>
            <w:r w:rsidRPr="00D42834">
              <w:rPr>
                <w:sz w:val="16"/>
                <w:szCs w:val="16"/>
              </w:rPr>
              <w:t xml:space="preserve"> – </w:t>
            </w:r>
            <w:r w:rsidRPr="00D42834">
              <w:rPr>
                <w:sz w:val="16"/>
                <w:szCs w:val="16"/>
              </w:rPr>
              <w:t>Continued u</w:t>
            </w:r>
            <w:r w:rsidRPr="00D42834">
              <w:rPr>
                <w:sz w:val="16"/>
                <w:szCs w:val="16"/>
              </w:rPr>
              <w:t>se of pencil to apply tonal value to the line drawing creating 3D form, depth and perspective</w:t>
            </w:r>
            <w:r w:rsidRPr="00D42834">
              <w:rPr>
                <w:sz w:val="16"/>
                <w:szCs w:val="16"/>
              </w:rPr>
              <w:t>, refined outcome.</w:t>
            </w:r>
          </w:p>
        </w:tc>
      </w:tr>
      <w:tr w:rsidR="00C52C79" w14:paraId="562BC7E5" w14:textId="77777777" w:rsidTr="00CB0B17">
        <w:trPr>
          <w:trHeight w:val="378"/>
        </w:trPr>
        <w:tc>
          <w:tcPr>
            <w:tcW w:w="1150" w:type="dxa"/>
            <w:tcBorders>
              <w:left w:val="single" w:sz="24" w:space="0" w:color="auto"/>
            </w:tcBorders>
            <w:vAlign w:val="center"/>
          </w:tcPr>
          <w:p w14:paraId="562BC7E3" w14:textId="77777777" w:rsidR="00C52C79" w:rsidRPr="00D42834" w:rsidRDefault="00C52C79" w:rsidP="00CB0B17">
            <w:pPr>
              <w:jc w:val="center"/>
              <w:rPr>
                <w:sz w:val="16"/>
                <w:szCs w:val="16"/>
              </w:rPr>
            </w:pPr>
            <w:r w:rsidRPr="00D42834">
              <w:rPr>
                <w:sz w:val="16"/>
                <w:szCs w:val="16"/>
              </w:rPr>
              <w:t>6</w:t>
            </w:r>
          </w:p>
        </w:tc>
        <w:tc>
          <w:tcPr>
            <w:tcW w:w="6191" w:type="dxa"/>
            <w:tcBorders>
              <w:right w:val="single" w:sz="24" w:space="0" w:color="auto"/>
            </w:tcBorders>
            <w:vAlign w:val="center"/>
          </w:tcPr>
          <w:p w14:paraId="562BC7E4" w14:textId="5557B990" w:rsidR="00C52C79" w:rsidRPr="00D42834" w:rsidRDefault="00C52C79" w:rsidP="00CB0B17">
            <w:pPr>
              <w:rPr>
                <w:sz w:val="16"/>
                <w:szCs w:val="16"/>
              </w:rPr>
            </w:pPr>
            <w:r w:rsidRPr="00D42834">
              <w:rPr>
                <w:b/>
                <w:bCs/>
                <w:sz w:val="16"/>
                <w:szCs w:val="16"/>
              </w:rPr>
              <w:t>Paul Cezanne &amp; still life</w:t>
            </w:r>
            <w:r w:rsidRPr="00D42834">
              <w:rPr>
                <w:sz w:val="16"/>
                <w:szCs w:val="16"/>
              </w:rPr>
              <w:t xml:space="preserve"> – </w:t>
            </w:r>
            <w:r w:rsidR="000462AE" w:rsidRPr="00D42834">
              <w:rPr>
                <w:sz w:val="16"/>
                <w:szCs w:val="16"/>
              </w:rPr>
              <w:t xml:space="preserve">Work of artist Paul Cezanne introduced to the group. Consideration of shape and form, </w:t>
            </w:r>
            <w:proofErr w:type="gramStart"/>
            <w:r w:rsidR="000462AE" w:rsidRPr="00D42834">
              <w:rPr>
                <w:sz w:val="16"/>
                <w:szCs w:val="16"/>
              </w:rPr>
              <w:t>colour</w:t>
            </w:r>
            <w:proofErr w:type="gramEnd"/>
            <w:r w:rsidR="000462AE" w:rsidRPr="00D42834">
              <w:rPr>
                <w:sz w:val="16"/>
                <w:szCs w:val="16"/>
              </w:rPr>
              <w:t xml:space="preserve"> and </w:t>
            </w:r>
            <w:r w:rsidR="002E4E54" w:rsidRPr="00D42834">
              <w:rPr>
                <w:sz w:val="16"/>
                <w:szCs w:val="16"/>
              </w:rPr>
              <w:t xml:space="preserve">texture in his work. Pupils to complete a small oil pastel study of his work. </w:t>
            </w:r>
            <w:r w:rsidR="002E4E54" w:rsidRPr="00D42834">
              <w:rPr>
                <w:b/>
                <w:bCs/>
                <w:color w:val="00B050"/>
                <w:sz w:val="16"/>
                <w:szCs w:val="16"/>
              </w:rPr>
              <w:t>(Homework 2)</w:t>
            </w:r>
          </w:p>
        </w:tc>
      </w:tr>
      <w:tr w:rsidR="00C52C79" w14:paraId="562BC7E8" w14:textId="77777777" w:rsidTr="00CB0B17">
        <w:trPr>
          <w:trHeight w:val="378"/>
        </w:trPr>
        <w:tc>
          <w:tcPr>
            <w:tcW w:w="1150" w:type="dxa"/>
            <w:tcBorders>
              <w:left w:val="single" w:sz="24" w:space="0" w:color="auto"/>
            </w:tcBorders>
            <w:vAlign w:val="center"/>
          </w:tcPr>
          <w:p w14:paraId="562BC7E6" w14:textId="77777777" w:rsidR="00C52C79" w:rsidRPr="00D42834" w:rsidRDefault="00C52C79" w:rsidP="00CB0B17">
            <w:pPr>
              <w:jc w:val="center"/>
              <w:rPr>
                <w:sz w:val="16"/>
                <w:szCs w:val="16"/>
              </w:rPr>
            </w:pPr>
            <w:r w:rsidRPr="00D42834">
              <w:rPr>
                <w:sz w:val="16"/>
                <w:szCs w:val="16"/>
              </w:rPr>
              <w:t>7</w:t>
            </w:r>
          </w:p>
        </w:tc>
        <w:tc>
          <w:tcPr>
            <w:tcW w:w="6191" w:type="dxa"/>
            <w:tcBorders>
              <w:right w:val="single" w:sz="24" w:space="0" w:color="auto"/>
            </w:tcBorders>
            <w:vAlign w:val="center"/>
          </w:tcPr>
          <w:p w14:paraId="562BC7E7" w14:textId="754126E4" w:rsidR="00C52C79" w:rsidRPr="00D42834" w:rsidRDefault="00C52C79" w:rsidP="00CB0B17">
            <w:pPr>
              <w:rPr>
                <w:sz w:val="16"/>
                <w:szCs w:val="16"/>
              </w:rPr>
            </w:pPr>
            <w:r w:rsidRPr="00D42834">
              <w:rPr>
                <w:b/>
                <w:bCs/>
                <w:sz w:val="16"/>
                <w:szCs w:val="16"/>
              </w:rPr>
              <w:t>Cezanne oil pastel study</w:t>
            </w:r>
            <w:r w:rsidRPr="00D42834">
              <w:rPr>
                <w:sz w:val="16"/>
                <w:szCs w:val="16"/>
              </w:rPr>
              <w:t xml:space="preserve"> </w:t>
            </w:r>
            <w:r w:rsidR="002E4E54" w:rsidRPr="00D42834">
              <w:rPr>
                <w:sz w:val="16"/>
                <w:szCs w:val="16"/>
              </w:rPr>
              <w:t>–</w:t>
            </w:r>
            <w:r w:rsidRPr="00D42834">
              <w:rPr>
                <w:sz w:val="16"/>
                <w:szCs w:val="16"/>
              </w:rPr>
              <w:t xml:space="preserve"> </w:t>
            </w:r>
            <w:r w:rsidR="002E4E54" w:rsidRPr="00D42834">
              <w:rPr>
                <w:sz w:val="16"/>
                <w:szCs w:val="16"/>
              </w:rPr>
              <w:t xml:space="preserve">Completion of Cezanne oil pastel piece. Pupils to consider how they could translate their pencil drawing into an oil pastel study inspired by </w:t>
            </w:r>
            <w:r w:rsidR="00D775FA" w:rsidRPr="00D42834">
              <w:rPr>
                <w:sz w:val="16"/>
                <w:szCs w:val="16"/>
              </w:rPr>
              <w:t xml:space="preserve">his work. </w:t>
            </w:r>
          </w:p>
        </w:tc>
      </w:tr>
      <w:tr w:rsidR="00C52C79" w14:paraId="562BC7EB" w14:textId="77777777" w:rsidTr="00CB0B17">
        <w:trPr>
          <w:trHeight w:val="378"/>
        </w:trPr>
        <w:tc>
          <w:tcPr>
            <w:tcW w:w="1150" w:type="dxa"/>
            <w:tcBorders>
              <w:left w:val="single" w:sz="24" w:space="0" w:color="auto"/>
            </w:tcBorders>
            <w:vAlign w:val="center"/>
          </w:tcPr>
          <w:p w14:paraId="562BC7E9" w14:textId="77777777" w:rsidR="00C52C79" w:rsidRPr="00D42834" w:rsidRDefault="00C52C79" w:rsidP="00CB0B17">
            <w:pPr>
              <w:jc w:val="center"/>
              <w:rPr>
                <w:sz w:val="16"/>
                <w:szCs w:val="16"/>
              </w:rPr>
            </w:pPr>
            <w:r w:rsidRPr="00D42834">
              <w:rPr>
                <w:sz w:val="16"/>
                <w:szCs w:val="16"/>
              </w:rPr>
              <w:t>8</w:t>
            </w:r>
          </w:p>
        </w:tc>
        <w:tc>
          <w:tcPr>
            <w:tcW w:w="6191" w:type="dxa"/>
            <w:tcBorders>
              <w:right w:val="single" w:sz="24" w:space="0" w:color="auto"/>
            </w:tcBorders>
            <w:vAlign w:val="center"/>
          </w:tcPr>
          <w:p w14:paraId="562BC7EA" w14:textId="298B2816" w:rsidR="00C52C79" w:rsidRPr="00D42834" w:rsidRDefault="00C52C79" w:rsidP="00CB0B17">
            <w:pPr>
              <w:rPr>
                <w:sz w:val="16"/>
                <w:szCs w:val="16"/>
              </w:rPr>
            </w:pPr>
            <w:r w:rsidRPr="00D42834">
              <w:rPr>
                <w:b/>
                <w:bCs/>
                <w:sz w:val="16"/>
                <w:szCs w:val="16"/>
              </w:rPr>
              <w:t>Large scale oil pastel still life 1</w:t>
            </w:r>
            <w:r w:rsidRPr="00D42834">
              <w:rPr>
                <w:sz w:val="16"/>
                <w:szCs w:val="16"/>
              </w:rPr>
              <w:t xml:space="preserve"> </w:t>
            </w:r>
            <w:r w:rsidR="00D775FA" w:rsidRPr="00D42834">
              <w:rPr>
                <w:sz w:val="16"/>
                <w:szCs w:val="16"/>
              </w:rPr>
              <w:t>–</w:t>
            </w:r>
            <w:r w:rsidRPr="00D42834">
              <w:rPr>
                <w:sz w:val="16"/>
                <w:szCs w:val="16"/>
              </w:rPr>
              <w:t xml:space="preserve"> </w:t>
            </w:r>
            <w:r w:rsidR="00C52C87" w:rsidRPr="00D42834">
              <w:rPr>
                <w:sz w:val="16"/>
                <w:szCs w:val="16"/>
              </w:rPr>
              <w:t>Pupils</w:t>
            </w:r>
            <w:r w:rsidR="00D775FA" w:rsidRPr="00D42834">
              <w:rPr>
                <w:sz w:val="16"/>
                <w:szCs w:val="16"/>
              </w:rPr>
              <w:t xml:space="preserve"> to work on sugar paper and gradually mark out their </w:t>
            </w:r>
            <w:r w:rsidR="00A34B4E" w:rsidRPr="00D42834">
              <w:rPr>
                <w:sz w:val="16"/>
                <w:szCs w:val="16"/>
              </w:rPr>
              <w:t xml:space="preserve">composition, using their pencil drawings to inform this study. </w:t>
            </w:r>
            <w:r w:rsidR="00D42834" w:rsidRPr="00D42834">
              <w:rPr>
                <w:b/>
                <w:bCs/>
                <w:color w:val="00B050"/>
                <w:sz w:val="16"/>
                <w:szCs w:val="16"/>
              </w:rPr>
              <w:t>(Homework 3)</w:t>
            </w:r>
          </w:p>
        </w:tc>
      </w:tr>
      <w:tr w:rsidR="00C52C79" w14:paraId="562BC7EE" w14:textId="77777777" w:rsidTr="00CB0B17">
        <w:trPr>
          <w:trHeight w:val="378"/>
        </w:trPr>
        <w:tc>
          <w:tcPr>
            <w:tcW w:w="1150" w:type="dxa"/>
            <w:tcBorders>
              <w:left w:val="single" w:sz="24" w:space="0" w:color="auto"/>
            </w:tcBorders>
            <w:vAlign w:val="center"/>
          </w:tcPr>
          <w:p w14:paraId="562BC7EC" w14:textId="77777777" w:rsidR="00C52C79" w:rsidRPr="00D42834" w:rsidRDefault="00C52C79" w:rsidP="00CB0B17">
            <w:pPr>
              <w:jc w:val="center"/>
              <w:rPr>
                <w:sz w:val="16"/>
                <w:szCs w:val="16"/>
              </w:rPr>
            </w:pPr>
            <w:r w:rsidRPr="00D42834">
              <w:rPr>
                <w:sz w:val="16"/>
                <w:szCs w:val="16"/>
              </w:rPr>
              <w:t>9</w:t>
            </w:r>
          </w:p>
        </w:tc>
        <w:tc>
          <w:tcPr>
            <w:tcW w:w="6191" w:type="dxa"/>
            <w:tcBorders>
              <w:right w:val="single" w:sz="24" w:space="0" w:color="auto"/>
            </w:tcBorders>
            <w:vAlign w:val="center"/>
          </w:tcPr>
          <w:p w14:paraId="562BC7ED" w14:textId="1227B328" w:rsidR="00C52C79" w:rsidRPr="00D42834" w:rsidRDefault="00C52C79" w:rsidP="00CB0B17">
            <w:pPr>
              <w:rPr>
                <w:sz w:val="16"/>
                <w:szCs w:val="16"/>
              </w:rPr>
            </w:pPr>
            <w:r w:rsidRPr="00D42834">
              <w:rPr>
                <w:b/>
                <w:bCs/>
                <w:sz w:val="16"/>
                <w:szCs w:val="16"/>
              </w:rPr>
              <w:t>Large scale oil pastel still life 2</w:t>
            </w:r>
            <w:r w:rsidRPr="00D42834">
              <w:rPr>
                <w:sz w:val="16"/>
                <w:szCs w:val="16"/>
              </w:rPr>
              <w:t xml:space="preserve"> </w:t>
            </w:r>
            <w:r w:rsidR="00A34B4E" w:rsidRPr="00D42834">
              <w:rPr>
                <w:sz w:val="16"/>
                <w:szCs w:val="16"/>
              </w:rPr>
              <w:t>–</w:t>
            </w:r>
            <w:r w:rsidRPr="00D42834">
              <w:rPr>
                <w:sz w:val="16"/>
                <w:szCs w:val="16"/>
              </w:rPr>
              <w:t xml:space="preserve"> </w:t>
            </w:r>
            <w:r w:rsidR="00A34B4E" w:rsidRPr="00D42834">
              <w:rPr>
                <w:sz w:val="16"/>
                <w:szCs w:val="16"/>
              </w:rPr>
              <w:t>Pupils will continue with the</w:t>
            </w:r>
            <w:r w:rsidR="00C52C87" w:rsidRPr="00D42834">
              <w:rPr>
                <w:sz w:val="16"/>
                <w:szCs w:val="16"/>
              </w:rPr>
              <w:t>ir oil pastel study laying down base colours in oil pastel</w:t>
            </w:r>
            <w:r w:rsidR="009F6B92" w:rsidRPr="00D42834">
              <w:rPr>
                <w:sz w:val="16"/>
                <w:szCs w:val="16"/>
              </w:rPr>
              <w:t xml:space="preserve">. Demonstration as to how </w:t>
            </w:r>
            <w:r w:rsidR="007535A2" w:rsidRPr="00D42834">
              <w:rPr>
                <w:sz w:val="16"/>
                <w:szCs w:val="16"/>
              </w:rPr>
              <w:t>to layer and create tone and texture.</w:t>
            </w:r>
          </w:p>
        </w:tc>
      </w:tr>
      <w:tr w:rsidR="00C52C79" w14:paraId="562BC7F1" w14:textId="77777777" w:rsidTr="00CB0B17">
        <w:trPr>
          <w:trHeight w:val="378"/>
        </w:trPr>
        <w:tc>
          <w:tcPr>
            <w:tcW w:w="1150" w:type="dxa"/>
            <w:tcBorders>
              <w:left w:val="single" w:sz="24" w:space="0" w:color="auto"/>
            </w:tcBorders>
            <w:vAlign w:val="center"/>
          </w:tcPr>
          <w:p w14:paraId="562BC7EF" w14:textId="77777777" w:rsidR="00C52C79" w:rsidRPr="00D42834" w:rsidRDefault="00C52C79" w:rsidP="00CB0B17">
            <w:pPr>
              <w:jc w:val="center"/>
              <w:rPr>
                <w:sz w:val="16"/>
                <w:szCs w:val="16"/>
              </w:rPr>
            </w:pPr>
            <w:r w:rsidRPr="00D42834">
              <w:rPr>
                <w:sz w:val="16"/>
                <w:szCs w:val="16"/>
              </w:rPr>
              <w:t>10</w:t>
            </w:r>
          </w:p>
        </w:tc>
        <w:tc>
          <w:tcPr>
            <w:tcW w:w="6191" w:type="dxa"/>
            <w:tcBorders>
              <w:right w:val="single" w:sz="24" w:space="0" w:color="auto"/>
            </w:tcBorders>
            <w:vAlign w:val="center"/>
          </w:tcPr>
          <w:p w14:paraId="562BC7F0" w14:textId="7B28EF28" w:rsidR="00C52C79" w:rsidRPr="00D42834" w:rsidRDefault="009F6B92" w:rsidP="00CB0B17">
            <w:pPr>
              <w:rPr>
                <w:sz w:val="16"/>
                <w:szCs w:val="16"/>
              </w:rPr>
            </w:pPr>
            <w:r w:rsidRPr="00D42834">
              <w:rPr>
                <w:b/>
                <w:bCs/>
                <w:sz w:val="16"/>
                <w:szCs w:val="16"/>
              </w:rPr>
              <w:t>Large scale oil pastel still life 3</w:t>
            </w:r>
            <w:r w:rsidRPr="00D42834">
              <w:rPr>
                <w:sz w:val="16"/>
                <w:szCs w:val="16"/>
              </w:rPr>
              <w:t xml:space="preserve"> – Pupil</w:t>
            </w:r>
            <w:r w:rsidR="007535A2" w:rsidRPr="00D42834">
              <w:rPr>
                <w:sz w:val="16"/>
                <w:szCs w:val="16"/>
              </w:rPr>
              <w:t xml:space="preserve">s complete this piece by layering oil pastels and creating more exaggerated shadows and highlights. </w:t>
            </w:r>
          </w:p>
        </w:tc>
      </w:tr>
      <w:tr w:rsidR="00C52C79" w14:paraId="562BC7F4" w14:textId="77777777" w:rsidTr="00CB0B17">
        <w:trPr>
          <w:trHeight w:val="378"/>
        </w:trPr>
        <w:tc>
          <w:tcPr>
            <w:tcW w:w="1150" w:type="dxa"/>
            <w:tcBorders>
              <w:left w:val="single" w:sz="24" w:space="0" w:color="auto"/>
            </w:tcBorders>
            <w:vAlign w:val="center"/>
          </w:tcPr>
          <w:p w14:paraId="562BC7F2" w14:textId="77777777" w:rsidR="00C52C79" w:rsidRPr="00D42834" w:rsidRDefault="00C52C79" w:rsidP="00CB0B17">
            <w:pPr>
              <w:jc w:val="center"/>
              <w:rPr>
                <w:sz w:val="16"/>
                <w:szCs w:val="16"/>
              </w:rPr>
            </w:pPr>
            <w:r w:rsidRPr="00D42834">
              <w:rPr>
                <w:sz w:val="16"/>
                <w:szCs w:val="16"/>
              </w:rPr>
              <w:t>11</w:t>
            </w:r>
          </w:p>
        </w:tc>
        <w:tc>
          <w:tcPr>
            <w:tcW w:w="6191" w:type="dxa"/>
            <w:tcBorders>
              <w:right w:val="single" w:sz="24" w:space="0" w:color="auto"/>
            </w:tcBorders>
            <w:vAlign w:val="center"/>
          </w:tcPr>
          <w:p w14:paraId="562BC7F3" w14:textId="6417C83F" w:rsidR="00C52C79" w:rsidRPr="00D42834" w:rsidRDefault="00C52C79" w:rsidP="00CB0B17">
            <w:pPr>
              <w:rPr>
                <w:sz w:val="16"/>
                <w:szCs w:val="16"/>
              </w:rPr>
            </w:pPr>
            <w:r w:rsidRPr="00D42834">
              <w:rPr>
                <w:b/>
                <w:bCs/>
                <w:sz w:val="16"/>
                <w:szCs w:val="16"/>
              </w:rPr>
              <w:t>Still life mono-printing 1</w:t>
            </w:r>
            <w:r w:rsidRPr="00D42834">
              <w:rPr>
                <w:sz w:val="16"/>
                <w:szCs w:val="16"/>
              </w:rPr>
              <w:t xml:space="preserve"> </w:t>
            </w:r>
            <w:r w:rsidR="007535A2" w:rsidRPr="00D42834">
              <w:rPr>
                <w:sz w:val="16"/>
                <w:szCs w:val="16"/>
              </w:rPr>
              <w:t>–</w:t>
            </w:r>
            <w:r w:rsidRPr="00D42834">
              <w:rPr>
                <w:sz w:val="16"/>
                <w:szCs w:val="16"/>
              </w:rPr>
              <w:t xml:space="preserve"> </w:t>
            </w:r>
            <w:r w:rsidR="007535A2" w:rsidRPr="00D42834">
              <w:rPr>
                <w:sz w:val="16"/>
                <w:szCs w:val="16"/>
              </w:rPr>
              <w:t xml:space="preserve">Returning to the mono-printing skills presented in year 7, pupils to create simple print of their still life drawing. Move towards using a range of different papers and textures to create a background for the second print. </w:t>
            </w:r>
            <w:r w:rsidR="00D42834" w:rsidRPr="00D42834">
              <w:rPr>
                <w:b/>
                <w:bCs/>
                <w:color w:val="00B050"/>
                <w:sz w:val="16"/>
                <w:szCs w:val="16"/>
              </w:rPr>
              <w:t>(Homework 4)</w:t>
            </w:r>
          </w:p>
        </w:tc>
      </w:tr>
      <w:tr w:rsidR="00C52C79" w14:paraId="562BC7F7" w14:textId="77777777" w:rsidTr="00CB0B17">
        <w:trPr>
          <w:trHeight w:val="378"/>
        </w:trPr>
        <w:tc>
          <w:tcPr>
            <w:tcW w:w="1150" w:type="dxa"/>
            <w:tcBorders>
              <w:left w:val="single" w:sz="24" w:space="0" w:color="auto"/>
            </w:tcBorders>
            <w:vAlign w:val="center"/>
          </w:tcPr>
          <w:p w14:paraId="562BC7F5" w14:textId="77777777" w:rsidR="00C52C79" w:rsidRPr="00D42834" w:rsidRDefault="00C52C79" w:rsidP="00CB0B17">
            <w:pPr>
              <w:jc w:val="center"/>
              <w:rPr>
                <w:sz w:val="16"/>
                <w:szCs w:val="16"/>
              </w:rPr>
            </w:pPr>
            <w:r w:rsidRPr="00D42834">
              <w:rPr>
                <w:sz w:val="16"/>
                <w:szCs w:val="16"/>
              </w:rPr>
              <w:t>12</w:t>
            </w:r>
          </w:p>
        </w:tc>
        <w:tc>
          <w:tcPr>
            <w:tcW w:w="6191" w:type="dxa"/>
            <w:tcBorders>
              <w:right w:val="single" w:sz="24" w:space="0" w:color="auto"/>
            </w:tcBorders>
            <w:vAlign w:val="center"/>
          </w:tcPr>
          <w:p w14:paraId="562BC7F6" w14:textId="5F183D3B" w:rsidR="00C52C79" w:rsidRPr="00D42834" w:rsidRDefault="00C52C79" w:rsidP="00CB0B17">
            <w:pPr>
              <w:rPr>
                <w:sz w:val="16"/>
                <w:szCs w:val="16"/>
              </w:rPr>
            </w:pPr>
            <w:r w:rsidRPr="00D42834">
              <w:rPr>
                <w:b/>
                <w:bCs/>
                <w:sz w:val="16"/>
                <w:szCs w:val="16"/>
              </w:rPr>
              <w:t>Still life mono-printing 2</w:t>
            </w:r>
            <w:r w:rsidRPr="00D42834">
              <w:rPr>
                <w:b/>
                <w:bCs/>
                <w:sz w:val="16"/>
                <w:szCs w:val="16"/>
              </w:rPr>
              <w:t xml:space="preserve"> &amp; Final Reflection</w:t>
            </w:r>
            <w:r w:rsidRPr="00D42834">
              <w:rPr>
                <w:sz w:val="16"/>
                <w:szCs w:val="16"/>
              </w:rPr>
              <w:t xml:space="preserve"> </w:t>
            </w:r>
            <w:r w:rsidR="007535A2" w:rsidRPr="00D42834">
              <w:rPr>
                <w:sz w:val="16"/>
                <w:szCs w:val="16"/>
              </w:rPr>
              <w:t>–</w:t>
            </w:r>
            <w:r w:rsidRPr="00D42834">
              <w:rPr>
                <w:sz w:val="16"/>
                <w:szCs w:val="16"/>
              </w:rPr>
              <w:t xml:space="preserve"> </w:t>
            </w:r>
            <w:r w:rsidR="007535A2" w:rsidRPr="00D42834">
              <w:rPr>
                <w:sz w:val="16"/>
                <w:szCs w:val="16"/>
              </w:rPr>
              <w:t xml:space="preserve">Use of textured background to complete a second mono-print of their still life composition. Extension – Can move to using multiple colours to complete a third print. </w:t>
            </w:r>
          </w:p>
        </w:tc>
      </w:tr>
      <w:tr w:rsidR="00C52C79" w14:paraId="562BC7FA" w14:textId="77777777" w:rsidTr="00CB0B17">
        <w:trPr>
          <w:trHeight w:val="378"/>
        </w:trPr>
        <w:tc>
          <w:tcPr>
            <w:tcW w:w="1150" w:type="dxa"/>
            <w:tcBorders>
              <w:left w:val="single" w:sz="24" w:space="0" w:color="auto"/>
            </w:tcBorders>
            <w:vAlign w:val="center"/>
          </w:tcPr>
          <w:p w14:paraId="562BC7F8" w14:textId="77777777" w:rsidR="00C52C79" w:rsidRPr="00D42834" w:rsidRDefault="00C52C79" w:rsidP="00CB0B17">
            <w:pPr>
              <w:jc w:val="center"/>
              <w:rPr>
                <w:sz w:val="16"/>
                <w:szCs w:val="16"/>
              </w:rPr>
            </w:pPr>
            <w:r w:rsidRPr="00D42834">
              <w:rPr>
                <w:sz w:val="16"/>
                <w:szCs w:val="16"/>
              </w:rPr>
              <w:t>13</w:t>
            </w:r>
          </w:p>
        </w:tc>
        <w:tc>
          <w:tcPr>
            <w:tcW w:w="6191" w:type="dxa"/>
            <w:tcBorders>
              <w:right w:val="single" w:sz="24" w:space="0" w:color="auto"/>
            </w:tcBorders>
            <w:vAlign w:val="center"/>
          </w:tcPr>
          <w:p w14:paraId="562BC7F9" w14:textId="7725C4CC" w:rsidR="00C52C79" w:rsidRPr="00D42834" w:rsidRDefault="00C52C79" w:rsidP="00CB0B17">
            <w:pPr>
              <w:rPr>
                <w:sz w:val="16"/>
                <w:szCs w:val="16"/>
              </w:rPr>
            </w:pPr>
            <w:r w:rsidRPr="00D42834">
              <w:rPr>
                <w:b/>
                <w:bCs/>
                <w:sz w:val="16"/>
                <w:szCs w:val="16"/>
              </w:rPr>
              <w:t>Consolidation Lesson</w:t>
            </w:r>
            <w:r w:rsidRPr="00D42834">
              <w:rPr>
                <w:sz w:val="16"/>
                <w:szCs w:val="16"/>
              </w:rPr>
              <w:t xml:space="preserve"> – Used to review feedback and complete and refine outcomes developed in the unit. Pupils will be directed to specific areas to development by the class teacher.</w:t>
            </w:r>
          </w:p>
        </w:tc>
      </w:tr>
      <w:tr w:rsidR="00C52C79" w14:paraId="562BC7FD" w14:textId="77777777" w:rsidTr="00CB0B17">
        <w:trPr>
          <w:trHeight w:val="378"/>
        </w:trPr>
        <w:tc>
          <w:tcPr>
            <w:tcW w:w="1150" w:type="dxa"/>
            <w:tcBorders>
              <w:left w:val="single" w:sz="24" w:space="0" w:color="auto"/>
            </w:tcBorders>
            <w:vAlign w:val="center"/>
          </w:tcPr>
          <w:p w14:paraId="562BC7FB" w14:textId="34B81697" w:rsidR="00C52C79" w:rsidRPr="00D42834" w:rsidRDefault="00C52C79" w:rsidP="00CB0B17">
            <w:pPr>
              <w:rPr>
                <w:sz w:val="16"/>
                <w:szCs w:val="16"/>
              </w:rPr>
            </w:pPr>
            <w:r w:rsidRPr="00D42834">
              <w:rPr>
                <w:b/>
                <w:bCs/>
                <w:color w:val="00B050"/>
                <w:sz w:val="16"/>
                <w:szCs w:val="16"/>
              </w:rPr>
              <w:t>H/W</w:t>
            </w:r>
          </w:p>
        </w:tc>
        <w:tc>
          <w:tcPr>
            <w:tcW w:w="6191" w:type="dxa"/>
            <w:tcBorders>
              <w:right w:val="single" w:sz="24" w:space="0" w:color="auto"/>
            </w:tcBorders>
            <w:vAlign w:val="center"/>
          </w:tcPr>
          <w:p w14:paraId="19DF44A9" w14:textId="77777777" w:rsidR="00C52C79" w:rsidRPr="00D42834" w:rsidRDefault="00C52C79" w:rsidP="00CB0B17">
            <w:pPr>
              <w:pStyle w:val="ListParagraph"/>
              <w:numPr>
                <w:ilvl w:val="0"/>
                <w:numId w:val="5"/>
              </w:numPr>
              <w:rPr>
                <w:b/>
                <w:bCs/>
                <w:color w:val="00B050"/>
                <w:sz w:val="16"/>
                <w:szCs w:val="16"/>
              </w:rPr>
            </w:pPr>
            <w:r w:rsidRPr="00D42834">
              <w:rPr>
                <w:b/>
                <w:bCs/>
                <w:color w:val="00B050"/>
                <w:sz w:val="16"/>
                <w:szCs w:val="16"/>
              </w:rPr>
              <w:t>Responding to feedback and development of single object drawing (30mins – 1-hour)</w:t>
            </w:r>
          </w:p>
          <w:p w14:paraId="6A00E98A" w14:textId="77777777" w:rsidR="00C52C79" w:rsidRPr="00D42834" w:rsidRDefault="00C52C79" w:rsidP="00CB0B17">
            <w:pPr>
              <w:pStyle w:val="ListParagraph"/>
              <w:numPr>
                <w:ilvl w:val="0"/>
                <w:numId w:val="5"/>
              </w:numPr>
              <w:rPr>
                <w:b/>
                <w:bCs/>
                <w:color w:val="00B050"/>
                <w:sz w:val="16"/>
                <w:szCs w:val="16"/>
              </w:rPr>
            </w:pPr>
            <w:r w:rsidRPr="00D42834">
              <w:rPr>
                <w:b/>
                <w:bCs/>
                <w:color w:val="00B050"/>
                <w:sz w:val="16"/>
                <w:szCs w:val="16"/>
              </w:rPr>
              <w:t xml:space="preserve">Artist Study – Paul Cezanne and his Still life paintings </w:t>
            </w:r>
          </w:p>
          <w:p w14:paraId="0FDCF6A3" w14:textId="77777777" w:rsidR="00C52C79" w:rsidRPr="00D42834" w:rsidRDefault="00C52C79" w:rsidP="00CB0B17">
            <w:pPr>
              <w:pStyle w:val="ListParagraph"/>
              <w:numPr>
                <w:ilvl w:val="0"/>
                <w:numId w:val="5"/>
              </w:numPr>
              <w:rPr>
                <w:b/>
                <w:bCs/>
                <w:color w:val="00B050"/>
                <w:sz w:val="16"/>
                <w:szCs w:val="16"/>
              </w:rPr>
            </w:pPr>
            <w:r w:rsidRPr="00D42834">
              <w:rPr>
                <w:b/>
                <w:bCs/>
                <w:color w:val="00B050"/>
                <w:sz w:val="16"/>
                <w:szCs w:val="16"/>
              </w:rPr>
              <w:t>Responding to feedback and development of multiple object drawing (1-hour)</w:t>
            </w:r>
          </w:p>
          <w:p w14:paraId="562BC7FC" w14:textId="76898A5B" w:rsidR="00C52C79" w:rsidRPr="00D42834" w:rsidRDefault="00D42834" w:rsidP="00CB0B17">
            <w:pPr>
              <w:pStyle w:val="ListParagraph"/>
              <w:numPr>
                <w:ilvl w:val="0"/>
                <w:numId w:val="5"/>
              </w:numPr>
              <w:rPr>
                <w:b/>
                <w:bCs/>
                <w:color w:val="00B050"/>
                <w:sz w:val="16"/>
                <w:szCs w:val="16"/>
              </w:rPr>
            </w:pPr>
            <w:r w:rsidRPr="00D42834">
              <w:rPr>
                <w:b/>
                <w:bCs/>
                <w:color w:val="00B050"/>
                <w:sz w:val="16"/>
                <w:szCs w:val="16"/>
              </w:rPr>
              <w:t>How have other artists used still life in the work? Research activity</w:t>
            </w:r>
          </w:p>
        </w:tc>
      </w:tr>
      <w:tr w:rsidR="00C52C79" w14:paraId="562BC808" w14:textId="77777777" w:rsidTr="00CB0B17">
        <w:trPr>
          <w:trHeight w:val="1596"/>
        </w:trPr>
        <w:tc>
          <w:tcPr>
            <w:tcW w:w="7341" w:type="dxa"/>
            <w:gridSpan w:val="2"/>
            <w:tcBorders>
              <w:left w:val="single" w:sz="24" w:space="0" w:color="auto"/>
              <w:bottom w:val="single" w:sz="24" w:space="0" w:color="auto"/>
              <w:right w:val="single" w:sz="24" w:space="0" w:color="auto"/>
            </w:tcBorders>
          </w:tcPr>
          <w:p w14:paraId="562BC804" w14:textId="70CF94E9" w:rsidR="00C52C79" w:rsidRPr="00DE1700" w:rsidRDefault="00C52C79" w:rsidP="00CB0B17">
            <w:pPr>
              <w:rPr>
                <w:b/>
                <w:sz w:val="20"/>
                <w:szCs w:val="20"/>
              </w:rPr>
            </w:pPr>
            <w:r w:rsidRPr="00DE1700">
              <w:rPr>
                <w:b/>
                <w:sz w:val="20"/>
                <w:szCs w:val="20"/>
              </w:rPr>
              <w:t>Key vocabulary and/or key reading</w:t>
            </w:r>
          </w:p>
          <w:p w14:paraId="562BC805" w14:textId="344AB82B" w:rsidR="00C52C79" w:rsidRPr="00DE1700" w:rsidRDefault="00D42834" w:rsidP="00CB0B17">
            <w:pPr>
              <w:rPr>
                <w:bCs/>
                <w:sz w:val="18"/>
                <w:szCs w:val="18"/>
              </w:rPr>
            </w:pPr>
            <w:r w:rsidRPr="00DE1700">
              <w:rPr>
                <w:bCs/>
                <w:sz w:val="18"/>
                <w:szCs w:val="18"/>
              </w:rPr>
              <w:t xml:space="preserve">Still life, formal elements, line, tone, shape, form, texture, colour, object, observe, depth, light source, perspective, detail, shade, value, </w:t>
            </w:r>
            <w:r w:rsidR="00F07640" w:rsidRPr="00DE1700">
              <w:rPr>
                <w:bCs/>
                <w:sz w:val="18"/>
                <w:szCs w:val="18"/>
              </w:rPr>
              <w:t xml:space="preserve">Cezanne, oil pastel, scale, layer, blend, print. </w:t>
            </w:r>
          </w:p>
          <w:p w14:paraId="562BC806" w14:textId="31882928" w:rsidR="00C52C79" w:rsidRPr="00DE1700" w:rsidRDefault="00C52C79" w:rsidP="00CB0B17">
            <w:pPr>
              <w:rPr>
                <w:b/>
                <w:sz w:val="20"/>
                <w:szCs w:val="20"/>
              </w:rPr>
            </w:pPr>
            <w:r w:rsidRPr="00DE1700">
              <w:rPr>
                <w:b/>
                <w:sz w:val="20"/>
                <w:szCs w:val="20"/>
              </w:rPr>
              <w:t xml:space="preserve">Numeracy Opportunities </w:t>
            </w:r>
          </w:p>
          <w:p w14:paraId="562BC807" w14:textId="7ACCA626" w:rsidR="00C52C79" w:rsidRPr="00DE1700" w:rsidRDefault="00F50B5E" w:rsidP="00CB0B17">
            <w:pPr>
              <w:rPr>
                <w:b/>
                <w:sz w:val="20"/>
                <w:szCs w:val="20"/>
              </w:rPr>
            </w:pPr>
            <w:r w:rsidRPr="00DE1700">
              <w:rPr>
                <w:bCs/>
                <w:sz w:val="18"/>
                <w:szCs w:val="18"/>
              </w:rPr>
              <w:t xml:space="preserve">Pupils will have the opportunity to use the grid method to transpose artists work, consideration scale and ratio. </w:t>
            </w:r>
            <w:r w:rsidR="00DE1700" w:rsidRPr="00DE1700">
              <w:rPr>
                <w:bCs/>
                <w:sz w:val="18"/>
                <w:szCs w:val="18"/>
              </w:rPr>
              <w:t>Scale and ratio of objects in relation to each other when completing still life studies</w:t>
            </w:r>
            <w:r w:rsidR="00DE1700" w:rsidRPr="00DE1700">
              <w:rPr>
                <w:b/>
                <w:sz w:val="20"/>
                <w:szCs w:val="20"/>
              </w:rPr>
              <w:t xml:space="preserve">. </w:t>
            </w:r>
          </w:p>
        </w:tc>
      </w:tr>
    </w:tbl>
    <w:p w14:paraId="562BC809" w14:textId="531B6C94" w:rsidR="00EA17D0" w:rsidRDefault="00536AB8" w:rsidP="00F97B8F">
      <w:r>
        <w:rPr>
          <w:noProof/>
          <w:lang w:eastAsia="en-GB"/>
        </w:rPr>
        <mc:AlternateContent>
          <mc:Choice Requires="wps">
            <w:drawing>
              <wp:anchor distT="0" distB="0" distL="114300" distR="114300" simplePos="0" relativeHeight="251660288" behindDoc="0" locked="0" layoutInCell="1" allowOverlap="1" wp14:anchorId="562BC81D" wp14:editId="5EFAB5C0">
                <wp:simplePos x="0" y="0"/>
                <wp:positionH relativeFrom="column">
                  <wp:posOffset>-532765</wp:posOffset>
                </wp:positionH>
                <wp:positionV relativeFrom="paragraph">
                  <wp:posOffset>-8255</wp:posOffset>
                </wp:positionV>
                <wp:extent cx="5238750" cy="3253740"/>
                <wp:effectExtent l="19050" t="1905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0" cy="3253740"/>
                        </a:xfrm>
                        <a:prstGeom prst="rect">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FC3CD1" w14:textId="77777777" w:rsidR="00DA4B57" w:rsidRPr="00D91644" w:rsidRDefault="00DD40BC" w:rsidP="00DA4B57">
                            <w:pPr>
                              <w:spacing w:after="0" w:line="240" w:lineRule="auto"/>
                              <w:rPr>
                                <w:rFonts w:ascii="Calibri" w:eastAsia="Times New Roman" w:hAnsi="Calibri" w:cs="Calibri"/>
                                <w:color w:val="000000"/>
                                <w:sz w:val="18"/>
                                <w:szCs w:val="18"/>
                                <w:lang w:eastAsia="en-GB"/>
                              </w:rPr>
                            </w:pPr>
                            <w:r w:rsidRPr="00D91644">
                              <w:rPr>
                                <w:b/>
                                <w:sz w:val="18"/>
                                <w:szCs w:val="18"/>
                              </w:rPr>
                              <w:t>How does this topi</w:t>
                            </w:r>
                            <w:r w:rsidR="008C2D0B" w:rsidRPr="00D91644">
                              <w:rPr>
                                <w:b/>
                                <w:sz w:val="18"/>
                                <w:szCs w:val="18"/>
                              </w:rPr>
                              <w:t>c</w:t>
                            </w:r>
                            <w:r w:rsidR="00C42433" w:rsidRPr="00D91644">
                              <w:rPr>
                                <w:b/>
                                <w:sz w:val="18"/>
                                <w:szCs w:val="18"/>
                              </w:rPr>
                              <w:t xml:space="preserve"> build on </w:t>
                            </w:r>
                            <w:r w:rsidRPr="00D91644">
                              <w:rPr>
                                <w:b/>
                                <w:i/>
                                <w:sz w:val="18"/>
                                <w:szCs w:val="18"/>
                              </w:rPr>
                              <w:t>prior</w:t>
                            </w:r>
                            <w:r w:rsidRPr="00D91644">
                              <w:rPr>
                                <w:b/>
                                <w:sz w:val="18"/>
                                <w:szCs w:val="18"/>
                              </w:rPr>
                              <w:t xml:space="preserve"> learning?</w:t>
                            </w:r>
                            <w:r w:rsidR="00DA4B57" w:rsidRPr="00D91644">
                              <w:rPr>
                                <w:b/>
                                <w:sz w:val="18"/>
                                <w:szCs w:val="18"/>
                              </w:rPr>
                              <w:t xml:space="preserve"> </w:t>
                            </w:r>
                            <w:r w:rsidR="00DA4B57" w:rsidRPr="00D91644">
                              <w:rPr>
                                <w:rFonts w:ascii="Calibri" w:eastAsia="Times New Roman" w:hAnsi="Calibri" w:cs="Calibri"/>
                                <w:color w:val="000000"/>
                                <w:sz w:val="18"/>
                                <w:szCs w:val="18"/>
                                <w:lang w:eastAsia="en-GB"/>
                              </w:rPr>
                              <w:t xml:space="preserve">Pupils will continue to embed the formal elements of art and design from year 7. </w:t>
                            </w:r>
                          </w:p>
                          <w:p w14:paraId="72B5C4E3" w14:textId="77777777" w:rsidR="00DA4B57" w:rsidRPr="00D91644" w:rsidRDefault="00DA4B57" w:rsidP="00DA4B57">
                            <w:pPr>
                              <w:spacing w:after="0" w:line="240" w:lineRule="auto"/>
                              <w:rPr>
                                <w:rFonts w:ascii="Calibri" w:eastAsia="Times New Roman" w:hAnsi="Calibri" w:cs="Calibri"/>
                                <w:color w:val="000000"/>
                                <w:sz w:val="18"/>
                                <w:szCs w:val="18"/>
                                <w:lang w:eastAsia="en-GB"/>
                              </w:rPr>
                            </w:pPr>
                            <w:r w:rsidRPr="00D91644">
                              <w:rPr>
                                <w:rFonts w:ascii="Calibri" w:eastAsia="Times New Roman" w:hAnsi="Calibri" w:cs="Calibri"/>
                                <w:color w:val="000000"/>
                                <w:sz w:val="18"/>
                                <w:szCs w:val="18"/>
                                <w:lang w:eastAsia="en-GB"/>
                              </w:rPr>
                              <w:t xml:space="preserve">Initially they will consider the use of line, </w:t>
                            </w:r>
                            <w:proofErr w:type="gramStart"/>
                            <w:r w:rsidRPr="00D91644">
                              <w:rPr>
                                <w:rFonts w:ascii="Calibri" w:eastAsia="Times New Roman" w:hAnsi="Calibri" w:cs="Calibri"/>
                                <w:color w:val="000000"/>
                                <w:sz w:val="18"/>
                                <w:szCs w:val="18"/>
                                <w:lang w:eastAsia="en-GB"/>
                              </w:rPr>
                              <w:t>tone</w:t>
                            </w:r>
                            <w:proofErr w:type="gramEnd"/>
                            <w:r w:rsidRPr="00D91644">
                              <w:rPr>
                                <w:rFonts w:ascii="Calibri" w:eastAsia="Times New Roman" w:hAnsi="Calibri" w:cs="Calibri"/>
                                <w:color w:val="000000"/>
                                <w:sz w:val="18"/>
                                <w:szCs w:val="18"/>
                                <w:lang w:eastAsia="en-GB"/>
                              </w:rPr>
                              <w:t xml:space="preserve"> and shape in their observational work.</w:t>
                            </w:r>
                          </w:p>
                          <w:p w14:paraId="424F23B0" w14:textId="77777777" w:rsidR="00DA4B57" w:rsidRPr="00D91644" w:rsidRDefault="00DA4B57" w:rsidP="00DA4B57">
                            <w:pPr>
                              <w:spacing w:after="0" w:line="240" w:lineRule="auto"/>
                              <w:rPr>
                                <w:rFonts w:ascii="Calibri" w:eastAsia="Times New Roman" w:hAnsi="Calibri" w:cs="Calibri"/>
                                <w:color w:val="000000"/>
                                <w:sz w:val="18"/>
                                <w:szCs w:val="18"/>
                                <w:lang w:eastAsia="en-GB"/>
                              </w:rPr>
                            </w:pPr>
                            <w:r w:rsidRPr="00D91644">
                              <w:rPr>
                                <w:rFonts w:ascii="Calibri" w:eastAsia="Times New Roman" w:hAnsi="Calibri" w:cs="Calibri"/>
                                <w:color w:val="000000"/>
                                <w:sz w:val="18"/>
                                <w:szCs w:val="18"/>
                                <w:lang w:eastAsia="en-GB"/>
                              </w:rPr>
                              <w:t xml:space="preserve">They will use colour theory to inform their work in response to Paul Cezanne. </w:t>
                            </w:r>
                          </w:p>
                          <w:p w14:paraId="7118EE14" w14:textId="77777777" w:rsidR="00DA4B57" w:rsidRPr="00D91644" w:rsidRDefault="00DA4B57" w:rsidP="00DA4B57">
                            <w:pPr>
                              <w:spacing w:after="0" w:line="240" w:lineRule="auto"/>
                              <w:rPr>
                                <w:rFonts w:ascii="Calibri" w:eastAsia="Times New Roman" w:hAnsi="Calibri" w:cs="Calibri"/>
                                <w:color w:val="000000"/>
                                <w:sz w:val="18"/>
                                <w:szCs w:val="18"/>
                                <w:lang w:eastAsia="en-GB"/>
                              </w:rPr>
                            </w:pPr>
                            <w:r w:rsidRPr="00D91644">
                              <w:rPr>
                                <w:rFonts w:ascii="Calibri" w:eastAsia="Times New Roman" w:hAnsi="Calibri" w:cs="Calibri"/>
                                <w:color w:val="000000"/>
                                <w:sz w:val="18"/>
                                <w:szCs w:val="18"/>
                                <w:lang w:eastAsia="en-GB"/>
                              </w:rPr>
                              <w:t xml:space="preserve">Using the mono-printing technique, they will embed the basic skills from unit 1 in year 7, adding alternative backgrounds and multiple colours to their outcomes. </w:t>
                            </w:r>
                          </w:p>
                          <w:p w14:paraId="649DE4DB" w14:textId="7E083C6D" w:rsidR="00DA4B57" w:rsidRPr="00D91644" w:rsidRDefault="00DA4B57" w:rsidP="00DA4B57">
                            <w:pPr>
                              <w:spacing w:after="0" w:line="240" w:lineRule="auto"/>
                              <w:rPr>
                                <w:rFonts w:ascii="Calibri" w:eastAsia="Times New Roman" w:hAnsi="Calibri" w:cs="Calibri"/>
                                <w:color w:val="000000"/>
                                <w:sz w:val="18"/>
                                <w:szCs w:val="18"/>
                                <w:lang w:eastAsia="en-GB"/>
                              </w:rPr>
                            </w:pPr>
                            <w:r w:rsidRPr="00D91644">
                              <w:rPr>
                                <w:rFonts w:ascii="Calibri" w:eastAsia="Times New Roman" w:hAnsi="Calibri" w:cs="Calibri"/>
                                <w:color w:val="000000"/>
                                <w:sz w:val="18"/>
                                <w:szCs w:val="18"/>
                                <w:lang w:eastAsia="en-GB"/>
                              </w:rPr>
                              <w:t xml:space="preserve">Continued development and consolidation of subject specific language and analytical responses to the work of artists extended to include higher order synthesis of ideas. </w:t>
                            </w:r>
                          </w:p>
                          <w:p w14:paraId="1D031BA9" w14:textId="77777777" w:rsidR="00DA4B57" w:rsidRPr="00D91644" w:rsidRDefault="00DA4B57" w:rsidP="00DA4B57">
                            <w:pPr>
                              <w:spacing w:after="0" w:line="240" w:lineRule="auto"/>
                              <w:rPr>
                                <w:rFonts w:ascii="Calibri" w:eastAsia="Times New Roman" w:hAnsi="Calibri" w:cs="Calibri"/>
                                <w:color w:val="000000"/>
                                <w:sz w:val="18"/>
                                <w:szCs w:val="18"/>
                                <w:lang w:eastAsia="en-GB"/>
                              </w:rPr>
                            </w:pPr>
                          </w:p>
                          <w:p w14:paraId="562BC826" w14:textId="5D1D8A61" w:rsidR="00DD40BC" w:rsidRPr="00D91644" w:rsidRDefault="00DD40BC" w:rsidP="00D91644">
                            <w:pPr>
                              <w:spacing w:after="0" w:line="240" w:lineRule="auto"/>
                              <w:rPr>
                                <w:rFonts w:ascii="Calibri" w:eastAsia="Times New Roman" w:hAnsi="Calibri" w:cs="Calibri"/>
                                <w:bCs/>
                                <w:color w:val="000000"/>
                                <w:sz w:val="18"/>
                                <w:szCs w:val="18"/>
                                <w:lang w:eastAsia="en-GB"/>
                              </w:rPr>
                            </w:pPr>
                            <w:r w:rsidRPr="00D91644">
                              <w:rPr>
                                <w:b/>
                                <w:sz w:val="18"/>
                                <w:szCs w:val="18"/>
                              </w:rPr>
                              <w:t xml:space="preserve">How </w:t>
                            </w:r>
                            <w:r w:rsidR="00C42433" w:rsidRPr="00D91644">
                              <w:rPr>
                                <w:b/>
                                <w:sz w:val="18"/>
                                <w:szCs w:val="18"/>
                              </w:rPr>
                              <w:t xml:space="preserve">does </w:t>
                            </w:r>
                            <w:r w:rsidR="008C2D0B" w:rsidRPr="00D91644">
                              <w:rPr>
                                <w:b/>
                                <w:sz w:val="18"/>
                                <w:szCs w:val="18"/>
                              </w:rPr>
                              <w:t xml:space="preserve">the work during </w:t>
                            </w:r>
                            <w:r w:rsidR="00C42433" w:rsidRPr="00D91644">
                              <w:rPr>
                                <w:b/>
                                <w:sz w:val="18"/>
                                <w:szCs w:val="18"/>
                              </w:rPr>
                              <w:t>this topic prepare for future learning</w:t>
                            </w:r>
                            <w:r w:rsidR="008C2D0B" w:rsidRPr="00D91644">
                              <w:rPr>
                                <w:b/>
                                <w:sz w:val="18"/>
                                <w:szCs w:val="18"/>
                              </w:rPr>
                              <w:t>?</w:t>
                            </w:r>
                            <w:r w:rsidR="00DF3F4C" w:rsidRPr="00D91644">
                              <w:rPr>
                                <w:rFonts w:ascii="Calibri" w:eastAsia="Times New Roman" w:hAnsi="Calibri" w:cs="Calibri"/>
                                <w:bCs/>
                                <w:color w:val="000000"/>
                                <w:sz w:val="18"/>
                                <w:szCs w:val="18"/>
                                <w:lang w:eastAsia="en-GB"/>
                              </w:rPr>
                              <w:t xml:space="preserve"> </w:t>
                            </w:r>
                            <w:r w:rsidR="00DF3F4C" w:rsidRPr="00D91644">
                              <w:rPr>
                                <w:rFonts w:ascii="Calibri" w:eastAsia="Times New Roman" w:hAnsi="Calibri" w:cs="Calibri"/>
                                <w:bCs/>
                                <w:color w:val="000000"/>
                                <w:sz w:val="18"/>
                                <w:szCs w:val="18"/>
                                <w:lang w:eastAsia="en-GB"/>
                              </w:rPr>
                              <w:t xml:space="preserve">Links will be made to the theme of still life and </w:t>
                            </w:r>
                            <w:r w:rsidR="00DF3F4C" w:rsidRPr="00D91644">
                              <w:rPr>
                                <w:rFonts w:ascii="Calibri" w:eastAsia="Times New Roman" w:hAnsi="Calibri" w:cs="Calibri"/>
                                <w:bCs/>
                                <w:color w:val="000000"/>
                                <w:sz w:val="18"/>
                                <w:szCs w:val="18"/>
                                <w:lang w:eastAsia="en-GB"/>
                              </w:rPr>
                              <w:t>how</w:t>
                            </w:r>
                            <w:r w:rsidR="00DF3F4C" w:rsidRPr="00D91644">
                              <w:rPr>
                                <w:rFonts w:ascii="Calibri" w:eastAsia="Times New Roman" w:hAnsi="Calibri" w:cs="Calibri"/>
                                <w:bCs/>
                                <w:color w:val="000000"/>
                                <w:sz w:val="18"/>
                                <w:szCs w:val="18"/>
                                <w:lang w:eastAsia="en-GB"/>
                              </w:rPr>
                              <w:t xml:space="preserve"> the work of Cezanne, heavily influenced the ideas and concepts of the cubist masters, Picasso, </w:t>
                            </w:r>
                            <w:proofErr w:type="gramStart"/>
                            <w:r w:rsidR="00DF3F4C" w:rsidRPr="00D91644">
                              <w:rPr>
                                <w:rFonts w:ascii="Calibri" w:eastAsia="Times New Roman" w:hAnsi="Calibri" w:cs="Calibri"/>
                                <w:bCs/>
                                <w:color w:val="000000"/>
                                <w:sz w:val="18"/>
                                <w:szCs w:val="18"/>
                                <w:lang w:eastAsia="en-GB"/>
                              </w:rPr>
                              <w:t>Braque</w:t>
                            </w:r>
                            <w:proofErr w:type="gramEnd"/>
                            <w:r w:rsidR="00DF3F4C" w:rsidRPr="00D91644">
                              <w:rPr>
                                <w:rFonts w:ascii="Calibri" w:eastAsia="Times New Roman" w:hAnsi="Calibri" w:cs="Calibri"/>
                                <w:bCs/>
                                <w:color w:val="000000"/>
                                <w:sz w:val="18"/>
                                <w:szCs w:val="18"/>
                                <w:lang w:eastAsia="en-GB"/>
                              </w:rPr>
                              <w:t xml:space="preserve"> and Gris. </w:t>
                            </w:r>
                            <w:r w:rsidR="00FB7738" w:rsidRPr="00D91644">
                              <w:rPr>
                                <w:rFonts w:ascii="Calibri" w:eastAsia="Times New Roman" w:hAnsi="Calibri" w:cs="Calibri"/>
                                <w:bCs/>
                                <w:color w:val="000000"/>
                                <w:sz w:val="18"/>
                                <w:szCs w:val="18"/>
                                <w:lang w:eastAsia="en-GB"/>
                              </w:rPr>
                              <w:t>Continued reference and c</w:t>
                            </w:r>
                            <w:r w:rsidR="00DF3F4C" w:rsidRPr="00D91644">
                              <w:rPr>
                                <w:rFonts w:ascii="Calibri" w:eastAsia="Times New Roman" w:hAnsi="Calibri" w:cs="Calibri"/>
                                <w:bCs/>
                                <w:color w:val="000000"/>
                                <w:sz w:val="18"/>
                                <w:szCs w:val="18"/>
                                <w:lang w:eastAsia="en-GB"/>
                              </w:rPr>
                              <w:t>onsideration of the formal elements introduced in Year 7,</w:t>
                            </w:r>
                            <w:r w:rsidR="00FB7738" w:rsidRPr="00D91644">
                              <w:rPr>
                                <w:rFonts w:ascii="Calibri" w:eastAsia="Times New Roman" w:hAnsi="Calibri" w:cs="Calibri"/>
                                <w:bCs/>
                                <w:color w:val="000000"/>
                                <w:sz w:val="18"/>
                                <w:szCs w:val="18"/>
                                <w:lang w:eastAsia="en-GB"/>
                              </w:rPr>
                              <w:t xml:space="preserve"> will be further </w:t>
                            </w:r>
                            <w:r w:rsidR="00D91644" w:rsidRPr="00D91644">
                              <w:rPr>
                                <w:rFonts w:ascii="Calibri" w:eastAsia="Times New Roman" w:hAnsi="Calibri" w:cs="Calibri"/>
                                <w:bCs/>
                                <w:color w:val="000000"/>
                                <w:sz w:val="18"/>
                                <w:szCs w:val="18"/>
                                <w:lang w:eastAsia="en-GB"/>
                              </w:rPr>
                              <w:t xml:space="preserve">embedded in the next project, Cubism, but also pupils will have the opportunity to see how these have been challenged by artists. </w:t>
                            </w:r>
                          </w:p>
                          <w:p w14:paraId="51529124" w14:textId="77777777" w:rsidR="00D91644" w:rsidRPr="00D91644" w:rsidRDefault="00D91644" w:rsidP="00D91644">
                            <w:pPr>
                              <w:spacing w:after="0" w:line="240" w:lineRule="auto"/>
                              <w:rPr>
                                <w:rFonts w:ascii="Calibri" w:eastAsia="Times New Roman" w:hAnsi="Calibri" w:cs="Calibri"/>
                                <w:bCs/>
                                <w:color w:val="000000"/>
                                <w:sz w:val="18"/>
                                <w:szCs w:val="18"/>
                                <w:lang w:eastAsia="en-GB"/>
                              </w:rPr>
                            </w:pPr>
                          </w:p>
                          <w:p w14:paraId="2BADF63B" w14:textId="77777777" w:rsidR="00735EB5" w:rsidRPr="00D91644" w:rsidRDefault="00197B21" w:rsidP="00735EB5">
                            <w:pPr>
                              <w:spacing w:after="0" w:line="240" w:lineRule="auto"/>
                              <w:rPr>
                                <w:rFonts w:ascii="Calibri" w:eastAsia="Times New Roman" w:hAnsi="Calibri" w:cs="Calibri"/>
                                <w:color w:val="000000" w:themeColor="text1"/>
                                <w:sz w:val="18"/>
                                <w:szCs w:val="18"/>
                                <w:lang w:eastAsia="en-GB"/>
                              </w:rPr>
                            </w:pPr>
                            <w:r w:rsidRPr="00D91644">
                              <w:rPr>
                                <w:b/>
                                <w:sz w:val="18"/>
                                <w:szCs w:val="18"/>
                              </w:rPr>
                              <w:t xml:space="preserve">How will learning be assessed and feedback provided in this scheme? </w:t>
                            </w:r>
                            <w:r w:rsidR="00735EB5" w:rsidRPr="00D91644">
                              <w:rPr>
                                <w:rFonts w:ascii="Calibri" w:eastAsia="Times New Roman" w:hAnsi="Calibri" w:cs="Calibri"/>
                                <w:color w:val="000000" w:themeColor="text1"/>
                                <w:sz w:val="18"/>
                                <w:szCs w:val="18"/>
                                <w:lang w:eastAsia="en-GB"/>
                              </w:rPr>
                              <w:t xml:space="preserve">Key practical outcomes will be assessed using specific criteria linked to the assessment objectives. These include tonal pencil still life, oil pastel study of the work of Paul Cezanne and larger scale study of their own work using oil pastel or paint. Formative assessment and feedback provided at regular and appropriate intervals with summative assessment completed at the end of the project. </w:t>
                            </w:r>
                          </w:p>
                          <w:p w14:paraId="4BCBF2A6" w14:textId="77777777" w:rsidR="00735EB5" w:rsidRPr="00D91644" w:rsidRDefault="00735EB5" w:rsidP="00735EB5">
                            <w:pPr>
                              <w:spacing w:after="0" w:line="240" w:lineRule="auto"/>
                              <w:rPr>
                                <w:rFonts w:ascii="Calibri" w:eastAsia="Times New Roman" w:hAnsi="Calibri" w:cs="Calibri"/>
                                <w:color w:val="000000" w:themeColor="text1"/>
                                <w:sz w:val="18"/>
                                <w:szCs w:val="18"/>
                                <w:lang w:eastAsia="en-GB"/>
                              </w:rPr>
                            </w:pPr>
                            <w:r w:rsidRPr="00D91644">
                              <w:rPr>
                                <w:rFonts w:ascii="Calibri" w:eastAsia="Times New Roman" w:hAnsi="Calibri" w:cs="Calibri"/>
                                <w:color w:val="000000" w:themeColor="text1"/>
                                <w:sz w:val="18"/>
                                <w:szCs w:val="18"/>
                                <w:lang w:eastAsia="en-GB"/>
                              </w:rPr>
                              <w:t>Knowledge based questions revisiting content from year 7 and gradually introducing theory as the unit progresses through the term.</w:t>
                            </w:r>
                          </w:p>
                          <w:p w14:paraId="562BC827" w14:textId="6A28B380" w:rsidR="00197B21" w:rsidRDefault="00197B21" w:rsidP="00197B21">
                            <w:pPr>
                              <w:rPr>
                                <w:b/>
                              </w:rPr>
                            </w:pPr>
                          </w:p>
                          <w:p w14:paraId="5FDC90DA" w14:textId="77777777" w:rsidR="00735EB5" w:rsidRPr="007F35E4" w:rsidRDefault="00735EB5" w:rsidP="00197B2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BC81D" id="Rectangle 2" o:spid="_x0000_s1026" style="position:absolute;margin-left:-41.95pt;margin-top:-.65pt;width:412.5pt;height:25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" filled="f" strokecolor="black [3213]" strokeweight="3pt">
                <v:path arrowok="t"/>
                <v:textbox>
                  <w:txbxContent>
                    <w:p w14:paraId="07FC3CD1" w14:textId="77777777" w:rsidR="00DA4B57" w:rsidRPr="00D91644" w:rsidRDefault="00DD40BC" w:rsidP="00DA4B57">
                      <w:pPr>
                        <w:spacing w:after="0" w:line="240" w:lineRule="auto"/>
                        <w:rPr>
                          <w:rFonts w:ascii="Calibri" w:eastAsia="Times New Roman" w:hAnsi="Calibri" w:cs="Calibri"/>
                          <w:color w:val="000000"/>
                          <w:sz w:val="18"/>
                          <w:szCs w:val="18"/>
                          <w:lang w:eastAsia="en-GB"/>
                        </w:rPr>
                      </w:pPr>
                      <w:r w:rsidRPr="00D91644">
                        <w:rPr>
                          <w:b/>
                          <w:sz w:val="18"/>
                          <w:szCs w:val="18"/>
                        </w:rPr>
                        <w:t>How does this topi</w:t>
                      </w:r>
                      <w:r w:rsidR="008C2D0B" w:rsidRPr="00D91644">
                        <w:rPr>
                          <w:b/>
                          <w:sz w:val="18"/>
                          <w:szCs w:val="18"/>
                        </w:rPr>
                        <w:t>c</w:t>
                      </w:r>
                      <w:r w:rsidR="00C42433" w:rsidRPr="00D91644">
                        <w:rPr>
                          <w:b/>
                          <w:sz w:val="18"/>
                          <w:szCs w:val="18"/>
                        </w:rPr>
                        <w:t xml:space="preserve"> build on </w:t>
                      </w:r>
                      <w:r w:rsidRPr="00D91644">
                        <w:rPr>
                          <w:b/>
                          <w:i/>
                          <w:sz w:val="18"/>
                          <w:szCs w:val="18"/>
                        </w:rPr>
                        <w:t>prior</w:t>
                      </w:r>
                      <w:r w:rsidRPr="00D91644">
                        <w:rPr>
                          <w:b/>
                          <w:sz w:val="18"/>
                          <w:szCs w:val="18"/>
                        </w:rPr>
                        <w:t xml:space="preserve"> learning?</w:t>
                      </w:r>
                      <w:r w:rsidR="00DA4B57" w:rsidRPr="00D91644">
                        <w:rPr>
                          <w:b/>
                          <w:sz w:val="18"/>
                          <w:szCs w:val="18"/>
                        </w:rPr>
                        <w:t xml:space="preserve"> </w:t>
                      </w:r>
                      <w:r w:rsidR="00DA4B57" w:rsidRPr="00D91644">
                        <w:rPr>
                          <w:rFonts w:ascii="Calibri" w:eastAsia="Times New Roman" w:hAnsi="Calibri" w:cs="Calibri"/>
                          <w:color w:val="000000"/>
                          <w:sz w:val="18"/>
                          <w:szCs w:val="18"/>
                          <w:lang w:eastAsia="en-GB"/>
                        </w:rPr>
                        <w:t xml:space="preserve">Pupils will continue to embed the formal elements of art and design from year 7. </w:t>
                      </w:r>
                    </w:p>
                    <w:p w14:paraId="72B5C4E3" w14:textId="77777777" w:rsidR="00DA4B57" w:rsidRPr="00D91644" w:rsidRDefault="00DA4B57" w:rsidP="00DA4B57">
                      <w:pPr>
                        <w:spacing w:after="0" w:line="240" w:lineRule="auto"/>
                        <w:rPr>
                          <w:rFonts w:ascii="Calibri" w:eastAsia="Times New Roman" w:hAnsi="Calibri" w:cs="Calibri"/>
                          <w:color w:val="000000"/>
                          <w:sz w:val="18"/>
                          <w:szCs w:val="18"/>
                          <w:lang w:eastAsia="en-GB"/>
                        </w:rPr>
                      </w:pPr>
                      <w:r w:rsidRPr="00D91644">
                        <w:rPr>
                          <w:rFonts w:ascii="Calibri" w:eastAsia="Times New Roman" w:hAnsi="Calibri" w:cs="Calibri"/>
                          <w:color w:val="000000"/>
                          <w:sz w:val="18"/>
                          <w:szCs w:val="18"/>
                          <w:lang w:eastAsia="en-GB"/>
                        </w:rPr>
                        <w:t xml:space="preserve">Initially they will consider the use of line, </w:t>
                      </w:r>
                      <w:proofErr w:type="gramStart"/>
                      <w:r w:rsidRPr="00D91644">
                        <w:rPr>
                          <w:rFonts w:ascii="Calibri" w:eastAsia="Times New Roman" w:hAnsi="Calibri" w:cs="Calibri"/>
                          <w:color w:val="000000"/>
                          <w:sz w:val="18"/>
                          <w:szCs w:val="18"/>
                          <w:lang w:eastAsia="en-GB"/>
                        </w:rPr>
                        <w:t>tone</w:t>
                      </w:r>
                      <w:proofErr w:type="gramEnd"/>
                      <w:r w:rsidRPr="00D91644">
                        <w:rPr>
                          <w:rFonts w:ascii="Calibri" w:eastAsia="Times New Roman" w:hAnsi="Calibri" w:cs="Calibri"/>
                          <w:color w:val="000000"/>
                          <w:sz w:val="18"/>
                          <w:szCs w:val="18"/>
                          <w:lang w:eastAsia="en-GB"/>
                        </w:rPr>
                        <w:t xml:space="preserve"> and shape in their observational work.</w:t>
                      </w:r>
                    </w:p>
                    <w:p w14:paraId="424F23B0" w14:textId="77777777" w:rsidR="00DA4B57" w:rsidRPr="00D91644" w:rsidRDefault="00DA4B57" w:rsidP="00DA4B57">
                      <w:pPr>
                        <w:spacing w:after="0" w:line="240" w:lineRule="auto"/>
                        <w:rPr>
                          <w:rFonts w:ascii="Calibri" w:eastAsia="Times New Roman" w:hAnsi="Calibri" w:cs="Calibri"/>
                          <w:color w:val="000000"/>
                          <w:sz w:val="18"/>
                          <w:szCs w:val="18"/>
                          <w:lang w:eastAsia="en-GB"/>
                        </w:rPr>
                      </w:pPr>
                      <w:r w:rsidRPr="00D91644">
                        <w:rPr>
                          <w:rFonts w:ascii="Calibri" w:eastAsia="Times New Roman" w:hAnsi="Calibri" w:cs="Calibri"/>
                          <w:color w:val="000000"/>
                          <w:sz w:val="18"/>
                          <w:szCs w:val="18"/>
                          <w:lang w:eastAsia="en-GB"/>
                        </w:rPr>
                        <w:t xml:space="preserve">They will use colour theory to inform their work in response to Paul Cezanne. </w:t>
                      </w:r>
                    </w:p>
                    <w:p w14:paraId="7118EE14" w14:textId="77777777" w:rsidR="00DA4B57" w:rsidRPr="00D91644" w:rsidRDefault="00DA4B57" w:rsidP="00DA4B57">
                      <w:pPr>
                        <w:spacing w:after="0" w:line="240" w:lineRule="auto"/>
                        <w:rPr>
                          <w:rFonts w:ascii="Calibri" w:eastAsia="Times New Roman" w:hAnsi="Calibri" w:cs="Calibri"/>
                          <w:color w:val="000000"/>
                          <w:sz w:val="18"/>
                          <w:szCs w:val="18"/>
                          <w:lang w:eastAsia="en-GB"/>
                        </w:rPr>
                      </w:pPr>
                      <w:r w:rsidRPr="00D91644">
                        <w:rPr>
                          <w:rFonts w:ascii="Calibri" w:eastAsia="Times New Roman" w:hAnsi="Calibri" w:cs="Calibri"/>
                          <w:color w:val="000000"/>
                          <w:sz w:val="18"/>
                          <w:szCs w:val="18"/>
                          <w:lang w:eastAsia="en-GB"/>
                        </w:rPr>
                        <w:t xml:space="preserve">Using the mono-printing technique, they will embed the basic skills from unit 1 in year 7, adding alternative backgrounds and multiple colours to their outcomes. </w:t>
                      </w:r>
                    </w:p>
                    <w:p w14:paraId="649DE4DB" w14:textId="7E083C6D" w:rsidR="00DA4B57" w:rsidRPr="00D91644" w:rsidRDefault="00DA4B57" w:rsidP="00DA4B57">
                      <w:pPr>
                        <w:spacing w:after="0" w:line="240" w:lineRule="auto"/>
                        <w:rPr>
                          <w:rFonts w:ascii="Calibri" w:eastAsia="Times New Roman" w:hAnsi="Calibri" w:cs="Calibri"/>
                          <w:color w:val="000000"/>
                          <w:sz w:val="18"/>
                          <w:szCs w:val="18"/>
                          <w:lang w:eastAsia="en-GB"/>
                        </w:rPr>
                      </w:pPr>
                      <w:r w:rsidRPr="00D91644">
                        <w:rPr>
                          <w:rFonts w:ascii="Calibri" w:eastAsia="Times New Roman" w:hAnsi="Calibri" w:cs="Calibri"/>
                          <w:color w:val="000000"/>
                          <w:sz w:val="18"/>
                          <w:szCs w:val="18"/>
                          <w:lang w:eastAsia="en-GB"/>
                        </w:rPr>
                        <w:t xml:space="preserve">Continued development and consolidation of subject specific language and analytical responses to the work of artists extended to include higher order synthesis of ideas. </w:t>
                      </w:r>
                    </w:p>
                    <w:p w14:paraId="1D031BA9" w14:textId="77777777" w:rsidR="00DA4B57" w:rsidRPr="00D91644" w:rsidRDefault="00DA4B57" w:rsidP="00DA4B57">
                      <w:pPr>
                        <w:spacing w:after="0" w:line="240" w:lineRule="auto"/>
                        <w:rPr>
                          <w:rFonts w:ascii="Calibri" w:eastAsia="Times New Roman" w:hAnsi="Calibri" w:cs="Calibri"/>
                          <w:color w:val="000000"/>
                          <w:sz w:val="18"/>
                          <w:szCs w:val="18"/>
                          <w:lang w:eastAsia="en-GB"/>
                        </w:rPr>
                      </w:pPr>
                    </w:p>
                    <w:p w14:paraId="562BC826" w14:textId="5D1D8A61" w:rsidR="00DD40BC" w:rsidRPr="00D91644" w:rsidRDefault="00DD40BC" w:rsidP="00D91644">
                      <w:pPr>
                        <w:spacing w:after="0" w:line="240" w:lineRule="auto"/>
                        <w:rPr>
                          <w:rFonts w:ascii="Calibri" w:eastAsia="Times New Roman" w:hAnsi="Calibri" w:cs="Calibri"/>
                          <w:bCs/>
                          <w:color w:val="000000"/>
                          <w:sz w:val="18"/>
                          <w:szCs w:val="18"/>
                          <w:lang w:eastAsia="en-GB"/>
                        </w:rPr>
                      </w:pPr>
                      <w:r w:rsidRPr="00D91644">
                        <w:rPr>
                          <w:b/>
                          <w:sz w:val="18"/>
                          <w:szCs w:val="18"/>
                        </w:rPr>
                        <w:t xml:space="preserve">How </w:t>
                      </w:r>
                      <w:r w:rsidR="00C42433" w:rsidRPr="00D91644">
                        <w:rPr>
                          <w:b/>
                          <w:sz w:val="18"/>
                          <w:szCs w:val="18"/>
                        </w:rPr>
                        <w:t xml:space="preserve">does </w:t>
                      </w:r>
                      <w:r w:rsidR="008C2D0B" w:rsidRPr="00D91644">
                        <w:rPr>
                          <w:b/>
                          <w:sz w:val="18"/>
                          <w:szCs w:val="18"/>
                        </w:rPr>
                        <w:t xml:space="preserve">the work during </w:t>
                      </w:r>
                      <w:r w:rsidR="00C42433" w:rsidRPr="00D91644">
                        <w:rPr>
                          <w:b/>
                          <w:sz w:val="18"/>
                          <w:szCs w:val="18"/>
                        </w:rPr>
                        <w:t>this topic prepare for future learning</w:t>
                      </w:r>
                      <w:r w:rsidR="008C2D0B" w:rsidRPr="00D91644">
                        <w:rPr>
                          <w:b/>
                          <w:sz w:val="18"/>
                          <w:szCs w:val="18"/>
                        </w:rPr>
                        <w:t>?</w:t>
                      </w:r>
                      <w:r w:rsidR="00DF3F4C" w:rsidRPr="00D91644">
                        <w:rPr>
                          <w:rFonts w:ascii="Calibri" w:eastAsia="Times New Roman" w:hAnsi="Calibri" w:cs="Calibri"/>
                          <w:bCs/>
                          <w:color w:val="000000"/>
                          <w:sz w:val="18"/>
                          <w:szCs w:val="18"/>
                          <w:lang w:eastAsia="en-GB"/>
                        </w:rPr>
                        <w:t xml:space="preserve"> </w:t>
                      </w:r>
                      <w:r w:rsidR="00DF3F4C" w:rsidRPr="00D91644">
                        <w:rPr>
                          <w:rFonts w:ascii="Calibri" w:eastAsia="Times New Roman" w:hAnsi="Calibri" w:cs="Calibri"/>
                          <w:bCs/>
                          <w:color w:val="000000"/>
                          <w:sz w:val="18"/>
                          <w:szCs w:val="18"/>
                          <w:lang w:eastAsia="en-GB"/>
                        </w:rPr>
                        <w:t xml:space="preserve">Links will be made to the theme of still life and </w:t>
                      </w:r>
                      <w:r w:rsidR="00DF3F4C" w:rsidRPr="00D91644">
                        <w:rPr>
                          <w:rFonts w:ascii="Calibri" w:eastAsia="Times New Roman" w:hAnsi="Calibri" w:cs="Calibri"/>
                          <w:bCs/>
                          <w:color w:val="000000"/>
                          <w:sz w:val="18"/>
                          <w:szCs w:val="18"/>
                          <w:lang w:eastAsia="en-GB"/>
                        </w:rPr>
                        <w:t>how</w:t>
                      </w:r>
                      <w:r w:rsidR="00DF3F4C" w:rsidRPr="00D91644">
                        <w:rPr>
                          <w:rFonts w:ascii="Calibri" w:eastAsia="Times New Roman" w:hAnsi="Calibri" w:cs="Calibri"/>
                          <w:bCs/>
                          <w:color w:val="000000"/>
                          <w:sz w:val="18"/>
                          <w:szCs w:val="18"/>
                          <w:lang w:eastAsia="en-GB"/>
                        </w:rPr>
                        <w:t xml:space="preserve"> the work of Cezanne, heavily influenced the ideas and concepts of the cubist masters, Picasso, </w:t>
                      </w:r>
                      <w:proofErr w:type="gramStart"/>
                      <w:r w:rsidR="00DF3F4C" w:rsidRPr="00D91644">
                        <w:rPr>
                          <w:rFonts w:ascii="Calibri" w:eastAsia="Times New Roman" w:hAnsi="Calibri" w:cs="Calibri"/>
                          <w:bCs/>
                          <w:color w:val="000000"/>
                          <w:sz w:val="18"/>
                          <w:szCs w:val="18"/>
                          <w:lang w:eastAsia="en-GB"/>
                        </w:rPr>
                        <w:t>Braque</w:t>
                      </w:r>
                      <w:proofErr w:type="gramEnd"/>
                      <w:r w:rsidR="00DF3F4C" w:rsidRPr="00D91644">
                        <w:rPr>
                          <w:rFonts w:ascii="Calibri" w:eastAsia="Times New Roman" w:hAnsi="Calibri" w:cs="Calibri"/>
                          <w:bCs/>
                          <w:color w:val="000000"/>
                          <w:sz w:val="18"/>
                          <w:szCs w:val="18"/>
                          <w:lang w:eastAsia="en-GB"/>
                        </w:rPr>
                        <w:t xml:space="preserve"> and Gris. </w:t>
                      </w:r>
                      <w:r w:rsidR="00FB7738" w:rsidRPr="00D91644">
                        <w:rPr>
                          <w:rFonts w:ascii="Calibri" w:eastAsia="Times New Roman" w:hAnsi="Calibri" w:cs="Calibri"/>
                          <w:bCs/>
                          <w:color w:val="000000"/>
                          <w:sz w:val="18"/>
                          <w:szCs w:val="18"/>
                          <w:lang w:eastAsia="en-GB"/>
                        </w:rPr>
                        <w:t>Continued reference and c</w:t>
                      </w:r>
                      <w:r w:rsidR="00DF3F4C" w:rsidRPr="00D91644">
                        <w:rPr>
                          <w:rFonts w:ascii="Calibri" w:eastAsia="Times New Roman" w:hAnsi="Calibri" w:cs="Calibri"/>
                          <w:bCs/>
                          <w:color w:val="000000"/>
                          <w:sz w:val="18"/>
                          <w:szCs w:val="18"/>
                          <w:lang w:eastAsia="en-GB"/>
                        </w:rPr>
                        <w:t>onsideration of the formal elements introduced in Year 7,</w:t>
                      </w:r>
                      <w:r w:rsidR="00FB7738" w:rsidRPr="00D91644">
                        <w:rPr>
                          <w:rFonts w:ascii="Calibri" w:eastAsia="Times New Roman" w:hAnsi="Calibri" w:cs="Calibri"/>
                          <w:bCs/>
                          <w:color w:val="000000"/>
                          <w:sz w:val="18"/>
                          <w:szCs w:val="18"/>
                          <w:lang w:eastAsia="en-GB"/>
                        </w:rPr>
                        <w:t xml:space="preserve"> will be further </w:t>
                      </w:r>
                      <w:r w:rsidR="00D91644" w:rsidRPr="00D91644">
                        <w:rPr>
                          <w:rFonts w:ascii="Calibri" w:eastAsia="Times New Roman" w:hAnsi="Calibri" w:cs="Calibri"/>
                          <w:bCs/>
                          <w:color w:val="000000"/>
                          <w:sz w:val="18"/>
                          <w:szCs w:val="18"/>
                          <w:lang w:eastAsia="en-GB"/>
                        </w:rPr>
                        <w:t xml:space="preserve">embedded in the next project, Cubism, but also pupils will have the opportunity to see how these have been challenged by artists. </w:t>
                      </w:r>
                    </w:p>
                    <w:p w14:paraId="51529124" w14:textId="77777777" w:rsidR="00D91644" w:rsidRPr="00D91644" w:rsidRDefault="00D91644" w:rsidP="00D91644">
                      <w:pPr>
                        <w:spacing w:after="0" w:line="240" w:lineRule="auto"/>
                        <w:rPr>
                          <w:rFonts w:ascii="Calibri" w:eastAsia="Times New Roman" w:hAnsi="Calibri" w:cs="Calibri"/>
                          <w:bCs/>
                          <w:color w:val="000000"/>
                          <w:sz w:val="18"/>
                          <w:szCs w:val="18"/>
                          <w:lang w:eastAsia="en-GB"/>
                        </w:rPr>
                      </w:pPr>
                    </w:p>
                    <w:p w14:paraId="2BADF63B" w14:textId="77777777" w:rsidR="00735EB5" w:rsidRPr="00D91644" w:rsidRDefault="00197B21" w:rsidP="00735EB5">
                      <w:pPr>
                        <w:spacing w:after="0" w:line="240" w:lineRule="auto"/>
                        <w:rPr>
                          <w:rFonts w:ascii="Calibri" w:eastAsia="Times New Roman" w:hAnsi="Calibri" w:cs="Calibri"/>
                          <w:color w:val="000000" w:themeColor="text1"/>
                          <w:sz w:val="18"/>
                          <w:szCs w:val="18"/>
                          <w:lang w:eastAsia="en-GB"/>
                        </w:rPr>
                      </w:pPr>
                      <w:r w:rsidRPr="00D91644">
                        <w:rPr>
                          <w:b/>
                          <w:sz w:val="18"/>
                          <w:szCs w:val="18"/>
                        </w:rPr>
                        <w:t xml:space="preserve">How will learning be assessed and feedback provided in this scheme? </w:t>
                      </w:r>
                      <w:r w:rsidR="00735EB5" w:rsidRPr="00D91644">
                        <w:rPr>
                          <w:rFonts w:ascii="Calibri" w:eastAsia="Times New Roman" w:hAnsi="Calibri" w:cs="Calibri"/>
                          <w:color w:val="000000" w:themeColor="text1"/>
                          <w:sz w:val="18"/>
                          <w:szCs w:val="18"/>
                          <w:lang w:eastAsia="en-GB"/>
                        </w:rPr>
                        <w:t xml:space="preserve">Key practical outcomes will be assessed using specific criteria linked to the assessment objectives. These include tonal pencil still life, oil pastel study of the work of Paul Cezanne and larger scale study of their own work using oil pastel or paint. Formative assessment and feedback provided at regular and appropriate intervals with summative assessment completed at the end of the project. </w:t>
                      </w:r>
                    </w:p>
                    <w:p w14:paraId="4BCBF2A6" w14:textId="77777777" w:rsidR="00735EB5" w:rsidRPr="00D91644" w:rsidRDefault="00735EB5" w:rsidP="00735EB5">
                      <w:pPr>
                        <w:spacing w:after="0" w:line="240" w:lineRule="auto"/>
                        <w:rPr>
                          <w:rFonts w:ascii="Calibri" w:eastAsia="Times New Roman" w:hAnsi="Calibri" w:cs="Calibri"/>
                          <w:color w:val="000000" w:themeColor="text1"/>
                          <w:sz w:val="18"/>
                          <w:szCs w:val="18"/>
                          <w:lang w:eastAsia="en-GB"/>
                        </w:rPr>
                      </w:pPr>
                      <w:r w:rsidRPr="00D91644">
                        <w:rPr>
                          <w:rFonts w:ascii="Calibri" w:eastAsia="Times New Roman" w:hAnsi="Calibri" w:cs="Calibri"/>
                          <w:color w:val="000000" w:themeColor="text1"/>
                          <w:sz w:val="18"/>
                          <w:szCs w:val="18"/>
                          <w:lang w:eastAsia="en-GB"/>
                        </w:rPr>
                        <w:t>Knowledge based questions revisiting content from year 7 and gradually introducing theory as the unit progresses through the term.</w:t>
                      </w:r>
                    </w:p>
                    <w:p w14:paraId="562BC827" w14:textId="6A28B380" w:rsidR="00197B21" w:rsidRDefault="00197B21" w:rsidP="00197B21">
                      <w:pPr>
                        <w:rPr>
                          <w:b/>
                        </w:rPr>
                      </w:pPr>
                    </w:p>
                    <w:p w14:paraId="5FDC90DA" w14:textId="77777777" w:rsidR="00735EB5" w:rsidRPr="007F35E4" w:rsidRDefault="00735EB5" w:rsidP="00197B21">
                      <w:pPr>
                        <w:rPr>
                          <w:b/>
                        </w:rPr>
                      </w:pPr>
                    </w:p>
                  </w:txbxContent>
                </v:textbox>
              </v:rect>
            </w:pict>
          </mc:Fallback>
        </mc:AlternateContent>
      </w:r>
    </w:p>
    <w:p w14:paraId="562BC80A" w14:textId="77777777" w:rsidR="00D270C7" w:rsidRDefault="00D270C7" w:rsidP="00F97B8F"/>
    <w:p w14:paraId="562BC80B" w14:textId="77777777" w:rsidR="00D270C7" w:rsidRDefault="00D270C7" w:rsidP="00F97B8F"/>
    <w:p w14:paraId="562BC80C" w14:textId="77777777" w:rsidR="00D270C7" w:rsidRDefault="00D270C7" w:rsidP="00F97B8F"/>
    <w:tbl>
      <w:tblPr>
        <w:tblStyle w:val="TableGrid"/>
        <w:tblpPr w:leftFromText="180" w:rightFromText="180" w:vertAnchor="text" w:horzAnchor="margin" w:tblpXSpec="right" w:tblpY="3557"/>
        <w:tblW w:w="8144" w:type="dxa"/>
        <w:tblLook w:val="04A0" w:firstRow="1" w:lastRow="0" w:firstColumn="1" w:lastColumn="0" w:noHBand="0" w:noVBand="1"/>
      </w:tblPr>
      <w:tblGrid>
        <w:gridCol w:w="2254"/>
        <w:gridCol w:w="5890"/>
      </w:tblGrid>
      <w:tr w:rsidR="008C2D0B" w14:paraId="562BC80E" w14:textId="77777777" w:rsidTr="008C2D0B">
        <w:trPr>
          <w:trHeight w:val="470"/>
        </w:trPr>
        <w:tc>
          <w:tcPr>
            <w:tcW w:w="8144" w:type="dxa"/>
            <w:gridSpan w:val="2"/>
            <w:tcBorders>
              <w:top w:val="single" w:sz="24" w:space="0" w:color="auto"/>
              <w:left w:val="single" w:sz="24" w:space="0" w:color="auto"/>
              <w:right w:val="single" w:sz="24" w:space="0" w:color="auto"/>
            </w:tcBorders>
            <w:vAlign w:val="center"/>
          </w:tcPr>
          <w:p w14:paraId="562BC80D" w14:textId="77777777" w:rsidR="008C2D0B" w:rsidRPr="00D270C7" w:rsidRDefault="008C2D0B" w:rsidP="008C2D0B">
            <w:pPr>
              <w:tabs>
                <w:tab w:val="left" w:pos="2745"/>
              </w:tabs>
              <w:jc w:val="center"/>
              <w:rPr>
                <w:b/>
              </w:rPr>
            </w:pPr>
            <w:r>
              <w:rPr>
                <w:b/>
              </w:rPr>
              <w:t>Personal Development</w:t>
            </w:r>
          </w:p>
        </w:tc>
      </w:tr>
      <w:tr w:rsidR="008C2D0B" w14:paraId="562BC811" w14:textId="77777777" w:rsidTr="008C2D0B">
        <w:trPr>
          <w:trHeight w:val="1049"/>
        </w:trPr>
        <w:tc>
          <w:tcPr>
            <w:tcW w:w="2254" w:type="dxa"/>
            <w:tcBorders>
              <w:left w:val="single" w:sz="24" w:space="0" w:color="auto"/>
            </w:tcBorders>
            <w:vAlign w:val="center"/>
          </w:tcPr>
          <w:p w14:paraId="562BC80F" w14:textId="77777777" w:rsidR="008C2D0B" w:rsidRDefault="008C2D0B" w:rsidP="008C2D0B">
            <w:pPr>
              <w:tabs>
                <w:tab w:val="left" w:pos="2745"/>
              </w:tabs>
            </w:pPr>
            <w:r w:rsidRPr="008C2D0B">
              <w:t>How is this topic developed beyond the classroom?</w:t>
            </w:r>
            <w:r>
              <w:t xml:space="preserve"> </w:t>
            </w:r>
            <w:proofErr w:type="spellStart"/>
            <w:r>
              <w:t>Eg</w:t>
            </w:r>
            <w:proofErr w:type="spellEnd"/>
            <w:r>
              <w:t xml:space="preserve"> </w:t>
            </w:r>
            <w:r w:rsidRPr="00197B21">
              <w:rPr>
                <w:b/>
              </w:rPr>
              <w:t>learning passport?</w:t>
            </w:r>
          </w:p>
        </w:tc>
        <w:tc>
          <w:tcPr>
            <w:tcW w:w="5889" w:type="dxa"/>
            <w:tcBorders>
              <w:right w:val="single" w:sz="24" w:space="0" w:color="auto"/>
            </w:tcBorders>
            <w:vAlign w:val="center"/>
          </w:tcPr>
          <w:p w14:paraId="562BC810" w14:textId="2154E2A9" w:rsidR="008C2D0B" w:rsidRDefault="00FA4F2D" w:rsidP="0098277F">
            <w:pPr>
              <w:tabs>
                <w:tab w:val="left" w:pos="2745"/>
              </w:tabs>
            </w:pPr>
            <w:r w:rsidRPr="002B0B8A">
              <w:rPr>
                <w:sz w:val="20"/>
                <w:szCs w:val="20"/>
              </w:rPr>
              <w:t>Pupils will develop more in-depth knowledge of artists and their work and start to synthesise their own ideas and theories</w:t>
            </w:r>
            <w:r w:rsidR="002B0B8A" w:rsidRPr="002B0B8A">
              <w:rPr>
                <w:sz w:val="20"/>
                <w:szCs w:val="20"/>
              </w:rPr>
              <w:t xml:space="preserve"> in research tasks for homework. Opportunities to become more reflective and complete meaningful responses to feedback outside of the classroom. </w:t>
            </w:r>
          </w:p>
        </w:tc>
      </w:tr>
      <w:tr w:rsidR="008C2D0B" w14:paraId="562BC814" w14:textId="77777777" w:rsidTr="008C2D0B">
        <w:trPr>
          <w:trHeight w:val="1113"/>
        </w:trPr>
        <w:tc>
          <w:tcPr>
            <w:tcW w:w="2254" w:type="dxa"/>
            <w:tcBorders>
              <w:left w:val="single" w:sz="24" w:space="0" w:color="auto"/>
            </w:tcBorders>
            <w:vAlign w:val="center"/>
          </w:tcPr>
          <w:p w14:paraId="562BC812" w14:textId="77777777" w:rsidR="008C2D0B" w:rsidRDefault="008C2D0B" w:rsidP="008C2D0B">
            <w:pPr>
              <w:tabs>
                <w:tab w:val="left" w:pos="2745"/>
              </w:tabs>
            </w:pPr>
            <w:r>
              <w:t xml:space="preserve">How are </w:t>
            </w:r>
            <w:r w:rsidRPr="00D270C7">
              <w:rPr>
                <w:b/>
              </w:rPr>
              <w:t>Careers/ IAG</w:t>
            </w:r>
            <w:r>
              <w:t xml:space="preserve"> links built into this lesson sequence?</w:t>
            </w:r>
          </w:p>
        </w:tc>
        <w:tc>
          <w:tcPr>
            <w:tcW w:w="5889" w:type="dxa"/>
            <w:tcBorders>
              <w:right w:val="single" w:sz="24" w:space="0" w:color="auto"/>
            </w:tcBorders>
            <w:vAlign w:val="center"/>
          </w:tcPr>
          <w:p w14:paraId="562BC813" w14:textId="513497B9" w:rsidR="008C2D0B" w:rsidRDefault="00213F50" w:rsidP="0098277F">
            <w:pPr>
              <w:tabs>
                <w:tab w:val="left" w:pos="2745"/>
              </w:tabs>
            </w:pPr>
            <w:r w:rsidRPr="00FF5EE5">
              <w:rPr>
                <w:sz w:val="20"/>
                <w:szCs w:val="24"/>
              </w:rPr>
              <w:t>Each lesson there will be a career linked to the tasks and information and links provided for pupils to access. A bank of information will be built in Teams for pupils to access.</w:t>
            </w:r>
          </w:p>
        </w:tc>
      </w:tr>
      <w:tr w:rsidR="008C2D0B" w14:paraId="562BC817" w14:textId="77777777" w:rsidTr="008C2D0B">
        <w:trPr>
          <w:trHeight w:val="953"/>
        </w:trPr>
        <w:tc>
          <w:tcPr>
            <w:tcW w:w="2254" w:type="dxa"/>
            <w:tcBorders>
              <w:left w:val="single" w:sz="24" w:space="0" w:color="auto"/>
            </w:tcBorders>
            <w:vAlign w:val="center"/>
          </w:tcPr>
          <w:p w14:paraId="562BC815" w14:textId="77777777" w:rsidR="008C2D0B" w:rsidRPr="00D270C7" w:rsidRDefault="008C2D0B" w:rsidP="008C2D0B">
            <w:pPr>
              <w:tabs>
                <w:tab w:val="left" w:pos="2745"/>
              </w:tabs>
              <w:rPr>
                <w:b/>
              </w:rPr>
            </w:pPr>
            <w:r w:rsidRPr="00D270C7">
              <w:rPr>
                <w:b/>
              </w:rPr>
              <w:t>Relationship Sex and Health Education.</w:t>
            </w:r>
          </w:p>
        </w:tc>
        <w:tc>
          <w:tcPr>
            <w:tcW w:w="5889" w:type="dxa"/>
            <w:tcBorders>
              <w:right w:val="single" w:sz="24" w:space="0" w:color="auto"/>
            </w:tcBorders>
            <w:vAlign w:val="center"/>
          </w:tcPr>
          <w:p w14:paraId="562BC816" w14:textId="2A8CBE9A" w:rsidR="008C2D0B" w:rsidRDefault="008C2D0B" w:rsidP="0098277F">
            <w:pPr>
              <w:tabs>
                <w:tab w:val="left" w:pos="2745"/>
              </w:tabs>
            </w:pPr>
          </w:p>
        </w:tc>
      </w:tr>
      <w:tr w:rsidR="008C2D0B" w14:paraId="562BC81A" w14:textId="77777777" w:rsidTr="008C2D0B">
        <w:trPr>
          <w:trHeight w:val="1277"/>
        </w:trPr>
        <w:tc>
          <w:tcPr>
            <w:tcW w:w="2254" w:type="dxa"/>
            <w:tcBorders>
              <w:left w:val="single" w:sz="24" w:space="0" w:color="auto"/>
              <w:bottom w:val="single" w:sz="24" w:space="0" w:color="auto"/>
            </w:tcBorders>
            <w:vAlign w:val="center"/>
          </w:tcPr>
          <w:p w14:paraId="562BC818" w14:textId="77777777" w:rsidR="008C2D0B" w:rsidRDefault="008C2D0B" w:rsidP="008C2D0B">
            <w:pPr>
              <w:tabs>
                <w:tab w:val="left" w:pos="2745"/>
              </w:tabs>
            </w:pPr>
            <w:r w:rsidRPr="00D270C7">
              <w:rPr>
                <w:b/>
              </w:rPr>
              <w:t>Fundamental British Values</w:t>
            </w:r>
            <w:r>
              <w:t xml:space="preserve"> (d</w:t>
            </w:r>
            <w:r w:rsidRPr="00D270C7">
              <w:t>emocracy, the rule of law, individual liberty and respect and tolerance</w:t>
            </w:r>
            <w:r>
              <w:t>)</w:t>
            </w:r>
          </w:p>
        </w:tc>
        <w:tc>
          <w:tcPr>
            <w:tcW w:w="5889" w:type="dxa"/>
            <w:tcBorders>
              <w:bottom w:val="single" w:sz="24" w:space="0" w:color="auto"/>
              <w:right w:val="single" w:sz="24" w:space="0" w:color="auto"/>
            </w:tcBorders>
            <w:vAlign w:val="center"/>
          </w:tcPr>
          <w:p w14:paraId="562BC819" w14:textId="17E51BDA" w:rsidR="008C2D0B" w:rsidRDefault="008C2D0B" w:rsidP="000465DD">
            <w:pPr>
              <w:tabs>
                <w:tab w:val="left" w:pos="2745"/>
              </w:tabs>
            </w:pPr>
          </w:p>
        </w:tc>
      </w:tr>
    </w:tbl>
    <w:p w14:paraId="562BC81B" w14:textId="77777777" w:rsidR="00BC0453" w:rsidRPr="00F97B8F" w:rsidRDefault="00197B21" w:rsidP="00DD40BC">
      <w:pPr>
        <w:tabs>
          <w:tab w:val="left" w:pos="2745"/>
        </w:tabs>
      </w:pPr>
      <w:r>
        <w:rPr>
          <w:noProof/>
          <w:lang w:eastAsia="en-GB"/>
        </w:rPr>
        <w:drawing>
          <wp:anchor distT="0" distB="0" distL="114300" distR="114300" simplePos="0" relativeHeight="251662336" behindDoc="1" locked="0" layoutInCell="1" allowOverlap="1" wp14:anchorId="562BC81E" wp14:editId="562BC81F">
            <wp:simplePos x="0" y="0"/>
            <wp:positionH relativeFrom="column">
              <wp:posOffset>-1449203</wp:posOffset>
            </wp:positionH>
            <wp:positionV relativeFrom="paragraph">
              <wp:posOffset>1387342</wp:posOffset>
            </wp:positionV>
            <wp:extent cx="1583690" cy="1583690"/>
            <wp:effectExtent l="0" t="0" r="0" b="0"/>
            <wp:wrapNone/>
            <wp:docPr id="4" name="Picture 4" descr="Image result for cottingham hi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ttingham high logo"/>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50000"/>
                              </a14:imgEffect>
                              <a14:imgEffect>
                                <a14:colorTemperature colorTemp="8416"/>
                              </a14:imgEffect>
                              <a14:imgEffect>
                                <a14:saturation sat="134000"/>
                              </a14:imgEffect>
                              <a14:imgEffect>
                                <a14:brightnessContrast bright="3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83690" cy="1583690"/>
                    </a:xfrm>
                    <a:prstGeom prst="rect">
                      <a:avLst/>
                    </a:prstGeom>
                    <a:noFill/>
                    <a:ln>
                      <a:noFill/>
                    </a:ln>
                  </pic:spPr>
                </pic:pic>
              </a:graphicData>
            </a:graphic>
          </wp:anchor>
        </w:drawing>
      </w:r>
    </w:p>
    <w:sectPr w:rsidR="00BC0453" w:rsidRPr="00F97B8F" w:rsidSect="00DD40BC">
      <w:headerReference w:type="default" r:id="rId13"/>
      <w:pgSz w:w="16838" w:h="11906" w:orient="landscape"/>
      <w:pgMar w:top="720" w:right="720" w:bottom="720" w:left="720" w:header="227"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4169" w14:textId="77777777" w:rsidR="006405A2" w:rsidRDefault="006405A2" w:rsidP="00F97B8F">
      <w:pPr>
        <w:spacing w:after="0" w:line="240" w:lineRule="auto"/>
      </w:pPr>
      <w:r>
        <w:separator/>
      </w:r>
    </w:p>
  </w:endnote>
  <w:endnote w:type="continuationSeparator" w:id="0">
    <w:p w14:paraId="1BE6B7DE" w14:textId="77777777" w:rsidR="006405A2" w:rsidRDefault="006405A2" w:rsidP="00F9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26A08" w14:textId="77777777" w:rsidR="006405A2" w:rsidRDefault="006405A2" w:rsidP="00F97B8F">
      <w:pPr>
        <w:spacing w:after="0" w:line="240" w:lineRule="auto"/>
      </w:pPr>
      <w:r>
        <w:separator/>
      </w:r>
    </w:p>
  </w:footnote>
  <w:footnote w:type="continuationSeparator" w:id="0">
    <w:p w14:paraId="034F9A42" w14:textId="77777777" w:rsidR="006405A2" w:rsidRDefault="006405A2" w:rsidP="00F97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C824" w14:textId="77777777" w:rsidR="00F97B8F" w:rsidRPr="00D270C7" w:rsidRDefault="00F97B8F" w:rsidP="00D270C7">
    <w:pPr>
      <w:pStyle w:val="Header"/>
      <w:tabs>
        <w:tab w:val="left" w:pos="4962"/>
      </w:tabs>
      <w:rPr>
        <w:b/>
      </w:rPr>
    </w:pPr>
    <w:r w:rsidRPr="00D270C7">
      <w:rPr>
        <w:b/>
      </w:rPr>
      <w:t>C</w:t>
    </w:r>
    <w:r w:rsidR="00D270C7" w:rsidRPr="00D270C7">
      <w:rPr>
        <w:b/>
      </w:rPr>
      <w:t xml:space="preserve">ottingham High School </w:t>
    </w:r>
    <w:r w:rsidRPr="00D270C7">
      <w:rPr>
        <w:b/>
      </w:rPr>
      <w:t>KS3 Curriculum – Med</w:t>
    </w:r>
    <w:r w:rsidR="008C2D0B">
      <w:rPr>
        <w:b/>
      </w:rPr>
      <w:t>ium</w:t>
    </w:r>
    <w:r w:rsidRPr="00D270C7">
      <w:rPr>
        <w:b/>
      </w:rPr>
      <w:t xml:space="preserve"> Term Plan Framework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B7C9C"/>
    <w:multiLevelType w:val="hybridMultilevel"/>
    <w:tmpl w:val="6F52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5343A"/>
    <w:multiLevelType w:val="hybridMultilevel"/>
    <w:tmpl w:val="92AA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C491B"/>
    <w:multiLevelType w:val="hybridMultilevel"/>
    <w:tmpl w:val="B1F6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323AFA"/>
    <w:multiLevelType w:val="hybridMultilevel"/>
    <w:tmpl w:val="6A7A5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393296"/>
    <w:multiLevelType w:val="hybridMultilevel"/>
    <w:tmpl w:val="08E0F896"/>
    <w:lvl w:ilvl="0" w:tplc="411405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8F"/>
    <w:rsid w:val="000150E4"/>
    <w:rsid w:val="000268E1"/>
    <w:rsid w:val="000462AE"/>
    <w:rsid w:val="000465DD"/>
    <w:rsid w:val="000900DF"/>
    <w:rsid w:val="0009413A"/>
    <w:rsid w:val="00197B21"/>
    <w:rsid w:val="00205D5E"/>
    <w:rsid w:val="00213F50"/>
    <w:rsid w:val="00220D44"/>
    <w:rsid w:val="002667B3"/>
    <w:rsid w:val="00280839"/>
    <w:rsid w:val="002B0B8A"/>
    <w:rsid w:val="002E4E54"/>
    <w:rsid w:val="00320D81"/>
    <w:rsid w:val="00394339"/>
    <w:rsid w:val="00451234"/>
    <w:rsid w:val="00490173"/>
    <w:rsid w:val="00536AB8"/>
    <w:rsid w:val="00590732"/>
    <w:rsid w:val="0060127B"/>
    <w:rsid w:val="006405A2"/>
    <w:rsid w:val="006512FB"/>
    <w:rsid w:val="006641E9"/>
    <w:rsid w:val="0068032B"/>
    <w:rsid w:val="006957CF"/>
    <w:rsid w:val="006D55DA"/>
    <w:rsid w:val="0073579C"/>
    <w:rsid w:val="00735EB5"/>
    <w:rsid w:val="007535A2"/>
    <w:rsid w:val="00757F27"/>
    <w:rsid w:val="00790BC2"/>
    <w:rsid w:val="007C212A"/>
    <w:rsid w:val="007E3F63"/>
    <w:rsid w:val="007F35E4"/>
    <w:rsid w:val="00844127"/>
    <w:rsid w:val="00844637"/>
    <w:rsid w:val="008C2D0B"/>
    <w:rsid w:val="008E735D"/>
    <w:rsid w:val="00951210"/>
    <w:rsid w:val="0098277F"/>
    <w:rsid w:val="00987158"/>
    <w:rsid w:val="009F3BEC"/>
    <w:rsid w:val="009F6B92"/>
    <w:rsid w:val="00A34B4E"/>
    <w:rsid w:val="00AE762E"/>
    <w:rsid w:val="00AF4E17"/>
    <w:rsid w:val="00B27DAC"/>
    <w:rsid w:val="00B760ED"/>
    <w:rsid w:val="00BC0453"/>
    <w:rsid w:val="00C31435"/>
    <w:rsid w:val="00C42433"/>
    <w:rsid w:val="00C444B0"/>
    <w:rsid w:val="00C47351"/>
    <w:rsid w:val="00C52C79"/>
    <w:rsid w:val="00C52C87"/>
    <w:rsid w:val="00C83354"/>
    <w:rsid w:val="00C84C0C"/>
    <w:rsid w:val="00CB0B17"/>
    <w:rsid w:val="00CB4478"/>
    <w:rsid w:val="00CF555D"/>
    <w:rsid w:val="00D11668"/>
    <w:rsid w:val="00D270C7"/>
    <w:rsid w:val="00D42834"/>
    <w:rsid w:val="00D63E6D"/>
    <w:rsid w:val="00D775FA"/>
    <w:rsid w:val="00D80FFE"/>
    <w:rsid w:val="00D91644"/>
    <w:rsid w:val="00DA4B57"/>
    <w:rsid w:val="00DC73E8"/>
    <w:rsid w:val="00DD40BC"/>
    <w:rsid w:val="00DE1700"/>
    <w:rsid w:val="00DF3F4C"/>
    <w:rsid w:val="00E8467E"/>
    <w:rsid w:val="00EA17D0"/>
    <w:rsid w:val="00ED4AD7"/>
    <w:rsid w:val="00ED6E8C"/>
    <w:rsid w:val="00F07640"/>
    <w:rsid w:val="00F50B5E"/>
    <w:rsid w:val="00F97B8F"/>
    <w:rsid w:val="00FA4F2D"/>
    <w:rsid w:val="00FB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BC7CA"/>
  <w15:docId w15:val="{3E900802-64E9-45BA-B747-97CCA44E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B8F"/>
  </w:style>
  <w:style w:type="paragraph" w:styleId="Footer">
    <w:name w:val="footer"/>
    <w:basedOn w:val="Normal"/>
    <w:link w:val="FooterChar"/>
    <w:uiPriority w:val="99"/>
    <w:unhideWhenUsed/>
    <w:rsid w:val="00F97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B8F"/>
  </w:style>
  <w:style w:type="table" w:styleId="TableGrid">
    <w:name w:val="Table Grid"/>
    <w:basedOn w:val="TableNormal"/>
    <w:uiPriority w:val="39"/>
    <w:rsid w:val="00F97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0C7"/>
    <w:pPr>
      <w:ind w:left="720"/>
      <w:contextualSpacing/>
    </w:pPr>
  </w:style>
  <w:style w:type="paragraph" w:styleId="BalloonText">
    <w:name w:val="Balloon Text"/>
    <w:basedOn w:val="Normal"/>
    <w:link w:val="BalloonTextChar"/>
    <w:uiPriority w:val="99"/>
    <w:semiHidden/>
    <w:unhideWhenUsed/>
    <w:rsid w:val="00C42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3AAFAF72E5CB48BB93474378192294" ma:contentTypeVersion="8" ma:contentTypeDescription="Create a new document." ma:contentTypeScope="" ma:versionID="834a8c9827e5cca5db2eed4d0073a48d">
  <xsd:schema xmlns:xsd="http://www.w3.org/2001/XMLSchema" xmlns:xs="http://www.w3.org/2001/XMLSchema" xmlns:p="http://schemas.microsoft.com/office/2006/metadata/properties" xmlns:ns2="a6e6704f-5820-409f-bc19-ee9a486afea1" targetNamespace="http://schemas.microsoft.com/office/2006/metadata/properties" ma:root="true" ma:fieldsID="6dbe65c4d98d5bf4ee1c21189d7b198c" ns2:_="">
    <xsd:import namespace="a6e6704f-5820-409f-bc19-ee9a486af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704f-5820-409f-bc19-ee9a486af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31F01-9198-4691-BC2E-B375CBE967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D45F4B-23F9-456F-B816-94C33D9B31DE}"/>
</file>

<file path=customXml/itemProps3.xml><?xml version="1.0" encoding="utf-8"?>
<ds:datastoreItem xmlns:ds="http://schemas.openxmlformats.org/officeDocument/2006/customXml" ds:itemID="{93B53FA0-930D-4D75-8788-E5B3F63F72D2}">
  <ds:schemaRefs>
    <ds:schemaRef ds:uri="http://schemas.microsoft.com/sharepoint/v3/contenttype/forms"/>
  </ds:schemaRefs>
</ds:datastoreItem>
</file>

<file path=customXml/itemProps4.xml><?xml version="1.0" encoding="utf-8"?>
<ds:datastoreItem xmlns:ds="http://schemas.openxmlformats.org/officeDocument/2006/customXml" ds:itemID="{294AD76A-6B94-4935-B2C3-024C95F9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Wardle</dc:creator>
  <cp:lastModifiedBy>A. Berry</cp:lastModifiedBy>
  <cp:revision>44</cp:revision>
  <cp:lastPrinted>2019-12-11T12:03:00Z</cp:lastPrinted>
  <dcterms:created xsi:type="dcterms:W3CDTF">2021-07-12T13:05:00Z</dcterms:created>
  <dcterms:modified xsi:type="dcterms:W3CDTF">2021-09-04T15:26:00Z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0x010100B13AAFAF72E5CB48BB93474378192294</vt:lpwstr>
  </property>
</Properties>
</file>